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EE5C16" w:rsidRDefault="00D85BD8" w:rsidP="00EE5C16">
      <w:pPr>
        <w:pStyle w:val="a6"/>
        <w:spacing w:line="240" w:lineRule="auto"/>
        <w:ind w:left="0" w:right="0"/>
        <w:rPr>
          <w:caps w:val="0"/>
          <w:szCs w:val="28"/>
        </w:rPr>
      </w:pPr>
      <w:bookmarkStart w:id="0" w:name="_GoBack"/>
      <w:bookmarkEnd w:id="0"/>
      <w:r w:rsidRPr="00EE5C16">
        <w:rPr>
          <w:caps w:val="0"/>
          <w:szCs w:val="28"/>
        </w:rPr>
        <w:t xml:space="preserve">Информация </w:t>
      </w:r>
      <w:r w:rsidR="009662CC">
        <w:rPr>
          <w:caps w:val="0"/>
          <w:szCs w:val="28"/>
        </w:rPr>
        <w:br/>
      </w:r>
      <w:r w:rsidRPr="00EE5C16">
        <w:rPr>
          <w:caps w:val="0"/>
          <w:szCs w:val="28"/>
        </w:rPr>
        <w:t>о результатах экспертно-аналитического мероприятия</w:t>
      </w:r>
    </w:p>
    <w:p w:rsidR="00D85BD8" w:rsidRPr="00EE5C16" w:rsidRDefault="00E064C7" w:rsidP="00DA7F8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F6F3D">
        <w:rPr>
          <w:rFonts w:ascii="Times New Roman" w:hAnsi="Times New Roman"/>
          <w:b/>
          <w:sz w:val="28"/>
          <w:szCs w:val="28"/>
        </w:rPr>
        <w:t>Анализ предоставления из окружного бюджета бюджетам муниципальных образований Чукотского автономного округа межбюджетных трансфертов в 2018 – 2020 годах и результативности их использования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7636" w:rsidRPr="009F36D3" w:rsidRDefault="00EE5C16" w:rsidP="009F36D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6D3">
        <w:rPr>
          <w:rFonts w:ascii="Times New Roman" w:hAnsi="Times New Roman" w:cs="Times New Roman"/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Pr="009F36D3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E064C7">
        <w:rPr>
          <w:rFonts w:ascii="Times New Roman" w:hAnsi="Times New Roman" w:cs="Times New Roman"/>
          <w:sz w:val="28"/>
          <w:szCs w:val="28"/>
        </w:rPr>
        <w:t>«</w:t>
      </w:r>
      <w:r w:rsidR="00E064C7" w:rsidRPr="00E064C7">
        <w:rPr>
          <w:rFonts w:ascii="Times New Roman" w:hAnsi="Times New Roman"/>
          <w:sz w:val="28"/>
          <w:szCs w:val="28"/>
        </w:rPr>
        <w:t>Анализ предоставления из окружного бюджета бюджетам муниципальных образований Чукотского автономного округа межбюджетных трансфертов в 2018 – 2020 годах и результативности их использования»</w:t>
      </w:r>
      <w:r w:rsidRPr="00E064C7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роведенного в</w:t>
      </w:r>
      <w:r w:rsidR="007175BC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36D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280FD0" w:rsidRPr="009F3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пунктом 2.</w:t>
      </w:r>
      <w:r w:rsidR="00E064C7">
        <w:rPr>
          <w:rFonts w:ascii="Times New Roman" w:hAnsi="Times New Roman" w:cs="Times New Roman"/>
          <w:sz w:val="28"/>
          <w:szCs w:val="28"/>
        </w:rPr>
        <w:t>2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</w:t>
      </w:r>
      <w:r w:rsidR="00280FD0" w:rsidRPr="009F36D3">
        <w:rPr>
          <w:rFonts w:ascii="Times New Roman" w:hAnsi="Times New Roman" w:cs="Times New Roman"/>
          <w:sz w:val="28"/>
          <w:szCs w:val="28"/>
        </w:rPr>
        <w:t> </w:t>
      </w:r>
      <w:r w:rsidR="00D131A1" w:rsidRPr="009F36D3">
        <w:rPr>
          <w:rFonts w:ascii="Times New Roman" w:hAnsi="Times New Roman" w:cs="Times New Roman"/>
          <w:sz w:val="28"/>
          <w:szCs w:val="28"/>
        </w:rPr>
        <w:t>20</w:t>
      </w:r>
      <w:r w:rsidR="00F61B8A" w:rsidRPr="009F36D3">
        <w:rPr>
          <w:rFonts w:ascii="Times New Roman" w:hAnsi="Times New Roman" w:cs="Times New Roman"/>
          <w:sz w:val="28"/>
          <w:szCs w:val="28"/>
        </w:rPr>
        <w:t>2</w:t>
      </w:r>
      <w:r w:rsidR="00427563" w:rsidRPr="009F36D3">
        <w:rPr>
          <w:rFonts w:ascii="Times New Roman" w:hAnsi="Times New Roman" w:cs="Times New Roman"/>
          <w:sz w:val="28"/>
          <w:szCs w:val="28"/>
        </w:rPr>
        <w:t>2</w:t>
      </w:r>
      <w:r w:rsidR="00D131A1" w:rsidRPr="009F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9D7636" w:rsidRPr="009F36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В 2018-2020 годах межбюджетные трансферты из окружного бюджета предоставлялись одиннадцатью главными распорядителями средств окружного бюджета всем 30 муниципальным образованиям округа в рамках реализации 14 государственных программ Чукотского автономного округа и двух непрограммных направлений деятельности органов власти Чукотского автономного округа.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sz w:val="28"/>
          <w:szCs w:val="28"/>
        </w:rPr>
        <w:t xml:space="preserve">Расходы окружного бюджета на предоставление межбюджетных трансфертов местным бюджетам </w:t>
      </w:r>
      <w:r w:rsidRPr="003F6F3D">
        <w:rPr>
          <w:rFonts w:ascii="Times New Roman" w:hAnsi="Times New Roman"/>
          <w:bCs/>
          <w:sz w:val="28"/>
          <w:szCs w:val="28"/>
        </w:rPr>
        <w:t>в 2018-2020 годах составили 29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11</w:t>
      </w:r>
      <w:r w:rsidR="0044297F">
        <w:rPr>
          <w:rFonts w:ascii="Times New Roman" w:hAnsi="Times New Roman"/>
          <w:bCs/>
          <w:sz w:val="28"/>
          <w:szCs w:val="28"/>
        </w:rPr>
        <w:t>5,0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Доля межбюджетных трансфертов в общих расходах окружного бюджета составила в 2018 году – 21,4% (7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223</w:t>
      </w:r>
      <w:r w:rsidR="0044297F">
        <w:rPr>
          <w:rFonts w:ascii="Times New Roman" w:hAnsi="Times New Roman"/>
          <w:bCs/>
          <w:sz w:val="28"/>
          <w:szCs w:val="28"/>
        </w:rPr>
        <w:t>,5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рублей), в 2019 году – 15,7% (8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499</w:t>
      </w:r>
      <w:r w:rsidR="0044297F">
        <w:rPr>
          <w:rFonts w:ascii="Times New Roman" w:hAnsi="Times New Roman"/>
          <w:bCs/>
          <w:sz w:val="28"/>
          <w:szCs w:val="28"/>
        </w:rPr>
        <w:t>,9 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рублей) и в 2020 году – 28% (13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391</w:t>
      </w:r>
      <w:r w:rsidR="0044297F">
        <w:rPr>
          <w:rFonts w:ascii="Times New Roman" w:hAnsi="Times New Roman"/>
          <w:bCs/>
          <w:sz w:val="28"/>
          <w:szCs w:val="28"/>
        </w:rPr>
        <w:t>,6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рублей).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В структуре предоставленных межбюджетных трансфертов основную долю занимают субвенции (48,8%, 45,1% и 31,6% соответственно) и дотации (34,5%, 38,3% и 44,4%).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Дотации предоставлены всем местным бюджетам на общую сумму 11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696</w:t>
      </w:r>
      <w:r w:rsidR="0044297F">
        <w:rPr>
          <w:rFonts w:ascii="Times New Roman" w:hAnsi="Times New Roman"/>
          <w:bCs/>
          <w:sz w:val="28"/>
          <w:szCs w:val="28"/>
        </w:rPr>
        <w:t>,9 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рублей, в том числе: дотации на выравнивание уровня бюджетной обеспеченности – 8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090</w:t>
      </w:r>
      <w:r w:rsidR="0044297F">
        <w:rPr>
          <w:rFonts w:ascii="Times New Roman" w:hAnsi="Times New Roman"/>
          <w:bCs/>
          <w:sz w:val="28"/>
          <w:szCs w:val="28"/>
        </w:rPr>
        <w:t>,1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рублей, дотации на поддержку мер по обеспечению сбалансированности бюджетов – 3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606</w:t>
      </w:r>
      <w:r w:rsidR="0044297F">
        <w:rPr>
          <w:rFonts w:ascii="Times New Roman" w:hAnsi="Times New Roman"/>
          <w:bCs/>
          <w:sz w:val="28"/>
          <w:szCs w:val="28"/>
        </w:rPr>
        <w:t>,8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Субвенции предоставлены бюджетам муниципальных образований в целях финансового обеспечения расходных обязательств, возникающих при выполнении переданных полномочий, на общую сумму 11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579</w:t>
      </w:r>
      <w:r w:rsidR="0044297F">
        <w:rPr>
          <w:rFonts w:ascii="Times New Roman" w:hAnsi="Times New Roman"/>
          <w:bCs/>
          <w:sz w:val="28"/>
          <w:szCs w:val="28"/>
        </w:rPr>
        <w:t>,4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рублей, из них 11</w:t>
      </w:r>
      <w:r w:rsidR="0044297F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210</w:t>
      </w:r>
      <w:r w:rsidR="0044297F">
        <w:rPr>
          <w:rFonts w:ascii="Times New Roman" w:hAnsi="Times New Roman"/>
          <w:bCs/>
          <w:sz w:val="28"/>
          <w:szCs w:val="28"/>
        </w:rPr>
        <w:t>,6 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 или 96,8% составляет субвенция на реализацию прав на получение общедоступного и бесплатного образования в муниципальных образовательных организациях, входящих в Чукотский (</w:t>
      </w:r>
      <w:proofErr w:type="spellStart"/>
      <w:r w:rsidRPr="003F6F3D">
        <w:rPr>
          <w:rFonts w:ascii="Times New Roman" w:hAnsi="Times New Roman"/>
          <w:bCs/>
          <w:sz w:val="28"/>
          <w:szCs w:val="28"/>
        </w:rPr>
        <w:t>надмунципальный</w:t>
      </w:r>
      <w:proofErr w:type="spellEnd"/>
      <w:r w:rsidRPr="003F6F3D">
        <w:rPr>
          <w:rFonts w:ascii="Times New Roman" w:hAnsi="Times New Roman"/>
          <w:bCs/>
          <w:sz w:val="28"/>
          <w:szCs w:val="28"/>
        </w:rPr>
        <w:t>) образовательный округ. Средства субвенции направлены на финансовое обеспечение выполнения муниципальных заданий 67 муниципальных учреждений образования.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 xml:space="preserve">Субсидии на </w:t>
      </w:r>
      <w:proofErr w:type="spellStart"/>
      <w:r w:rsidRPr="003F6F3D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3F6F3D">
        <w:rPr>
          <w:rFonts w:ascii="Times New Roman" w:hAnsi="Times New Roman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предоставлены на общую сумму 5</w:t>
      </w:r>
      <w:r w:rsidR="00793DCE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339</w:t>
      </w:r>
      <w:r w:rsidR="00793DCE">
        <w:rPr>
          <w:rFonts w:ascii="Times New Roman" w:hAnsi="Times New Roman"/>
          <w:bCs/>
          <w:sz w:val="28"/>
          <w:szCs w:val="28"/>
        </w:rPr>
        <w:t>,0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lastRenderedPageBreak/>
        <w:t>В структуре предоставленных субсидий наибольшую долю занимает субсидия на реализацию мероприятия, связанных с обеспечением жителей округа социально значимыми продовольственными товарами – 35,7% или 1</w:t>
      </w:r>
      <w:r w:rsidR="000B431C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907</w:t>
      </w:r>
      <w:r w:rsidR="000B431C">
        <w:rPr>
          <w:rFonts w:ascii="Times New Roman" w:hAnsi="Times New Roman"/>
          <w:bCs/>
          <w:sz w:val="28"/>
          <w:szCs w:val="28"/>
        </w:rPr>
        <w:t>,3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В 2018-2020 годах в структуре доходов местных бюджетов безвозмездные поступления из окружного бюджета составляли от 49,8% до 96,2%.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6F3D">
        <w:rPr>
          <w:rFonts w:ascii="Times New Roman" w:hAnsi="Times New Roman"/>
          <w:bCs/>
          <w:sz w:val="28"/>
          <w:szCs w:val="28"/>
        </w:rPr>
        <w:t>Счетной палатой Чукотского автономного округа на 49 объектах проведено 10 контрольных мероприятий, из них совместно с муниципальными контрольно-счетными органами 6 мероприятий, по проверке использования межбюджетных трансфертов, направленных из окружного бюджета муниципальным образованиям в 2018-2020 годах. Объем проверенных бюджетных средств составил 3</w:t>
      </w:r>
      <w:r w:rsidR="000B431C">
        <w:rPr>
          <w:rFonts w:ascii="Times New Roman" w:hAnsi="Times New Roman"/>
          <w:bCs/>
          <w:sz w:val="28"/>
          <w:szCs w:val="28"/>
        </w:rPr>
        <w:t> </w:t>
      </w:r>
      <w:r w:rsidRPr="003F6F3D">
        <w:rPr>
          <w:rFonts w:ascii="Times New Roman" w:hAnsi="Times New Roman"/>
          <w:bCs/>
          <w:sz w:val="28"/>
          <w:szCs w:val="28"/>
        </w:rPr>
        <w:t>920</w:t>
      </w:r>
      <w:r w:rsidR="000B431C">
        <w:rPr>
          <w:rFonts w:ascii="Times New Roman" w:hAnsi="Times New Roman"/>
          <w:bCs/>
          <w:sz w:val="28"/>
          <w:szCs w:val="28"/>
        </w:rPr>
        <w:t>,7 млн</w:t>
      </w:r>
      <w:r w:rsidRPr="003F6F3D">
        <w:rPr>
          <w:rFonts w:ascii="Times New Roman" w:hAnsi="Times New Roman"/>
          <w:bCs/>
          <w:sz w:val="28"/>
          <w:szCs w:val="28"/>
        </w:rPr>
        <w:t xml:space="preserve"> рублей или 13,5% общего объема предоставленных межбюджетных трансфертов.  </w:t>
      </w:r>
    </w:p>
    <w:p w:rsidR="00E064C7" w:rsidRPr="003F6F3D" w:rsidRDefault="00E064C7" w:rsidP="00E064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6F3D">
        <w:rPr>
          <w:rFonts w:ascii="Times New Roman" w:hAnsi="Times New Roman"/>
          <w:sz w:val="28"/>
          <w:szCs w:val="28"/>
        </w:rPr>
        <w:t xml:space="preserve">В ходе проверок </w:t>
      </w:r>
      <w:r w:rsidRPr="003F6F3D">
        <w:rPr>
          <w:rFonts w:ascii="Times New Roman" w:hAnsi="Times New Roman"/>
          <w:bCs/>
          <w:sz w:val="28"/>
          <w:szCs w:val="28"/>
        </w:rPr>
        <w:t>использования межбюджетных трансфертов, предоставленных из окружного бюджета в 2018-2020 годах муниципальным образованиям установлено 878 </w:t>
      </w:r>
      <w:r w:rsidRPr="003F6F3D">
        <w:rPr>
          <w:rFonts w:ascii="Times New Roman" w:hAnsi="Times New Roman"/>
          <w:sz w:val="28"/>
          <w:szCs w:val="28"/>
        </w:rPr>
        <w:t>процедурных нарушения, не имеющих финансовой оценки, и 317 нарушений, финансовая оценка которых составила 85</w:t>
      </w:r>
      <w:r w:rsidR="000B431C">
        <w:rPr>
          <w:rFonts w:ascii="Times New Roman" w:hAnsi="Times New Roman"/>
          <w:sz w:val="28"/>
          <w:szCs w:val="28"/>
        </w:rPr>
        <w:t>,8 млн</w:t>
      </w:r>
      <w:r w:rsidRPr="003F6F3D">
        <w:rPr>
          <w:rFonts w:ascii="Times New Roman" w:hAnsi="Times New Roman"/>
          <w:sz w:val="28"/>
          <w:szCs w:val="28"/>
        </w:rPr>
        <w:t xml:space="preserve"> рублей. По результатам проверок должностными лицами Счетной палаты Чукотского автономного округа составлено 10 административных протоколов, </w:t>
      </w:r>
      <w:bookmarkStart w:id="1" w:name="_Hlk106703921"/>
      <w:r w:rsidRPr="003F6F3D">
        <w:rPr>
          <w:rFonts w:ascii="Times New Roman" w:hAnsi="Times New Roman"/>
          <w:sz w:val="28"/>
          <w:szCs w:val="28"/>
        </w:rPr>
        <w:t>в адрес руководителей объектов проверок направлено 12 представлений, содержащие требования о принятии мер по устранению выявленных нарушений и недостатков, информация о рассмотрении и выполнении представлений представлена в</w:t>
      </w:r>
      <w:r w:rsidR="000B431C">
        <w:rPr>
          <w:rFonts w:ascii="Times New Roman" w:hAnsi="Times New Roman"/>
          <w:sz w:val="28"/>
          <w:szCs w:val="28"/>
        </w:rPr>
        <w:t> </w:t>
      </w:r>
      <w:r w:rsidRPr="003F6F3D">
        <w:rPr>
          <w:rFonts w:ascii="Times New Roman" w:hAnsi="Times New Roman"/>
          <w:sz w:val="28"/>
          <w:szCs w:val="28"/>
        </w:rPr>
        <w:t>установленные сроки, а также направлено 4 информационных письма с</w:t>
      </w:r>
      <w:r w:rsidR="000B431C">
        <w:rPr>
          <w:rFonts w:ascii="Times New Roman" w:hAnsi="Times New Roman"/>
          <w:sz w:val="28"/>
          <w:szCs w:val="28"/>
        </w:rPr>
        <w:t> </w:t>
      </w:r>
      <w:r w:rsidRPr="003F6F3D">
        <w:rPr>
          <w:rFonts w:ascii="Times New Roman" w:hAnsi="Times New Roman"/>
          <w:sz w:val="28"/>
          <w:szCs w:val="28"/>
        </w:rPr>
        <w:t xml:space="preserve">рекомендациями по усовершенствованию нормативных правовых актов Чукотского автономного округа. </w:t>
      </w:r>
    </w:p>
    <w:bookmarkEnd w:id="1"/>
    <w:p w:rsidR="00802A91" w:rsidRDefault="00802A91" w:rsidP="009F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D3">
        <w:rPr>
          <w:rFonts w:ascii="Times New Roman" w:hAnsi="Times New Roman" w:cs="Times New Roman"/>
          <w:sz w:val="28"/>
          <w:szCs w:val="28"/>
        </w:rPr>
        <w:t>Отчет по результатам экспертно-аналитического мероприятия утвержден решением Коллегии Счетной палаты и направлен в Думу и Губернатору Чукотского автономного округа</w:t>
      </w:r>
      <w:r w:rsidR="00E064C7">
        <w:rPr>
          <w:rFonts w:ascii="Times New Roman" w:hAnsi="Times New Roman" w:cs="Times New Roman"/>
          <w:sz w:val="28"/>
          <w:szCs w:val="28"/>
        </w:rPr>
        <w:t>, а также Главам Администраций муниципальных образований округа и Председателям муниципальных контрольно-счетных органов Чукотского автономного округа</w:t>
      </w:r>
      <w:r w:rsidRPr="009F36D3">
        <w:rPr>
          <w:rFonts w:ascii="Times New Roman" w:hAnsi="Times New Roman" w:cs="Times New Roman"/>
          <w:sz w:val="28"/>
          <w:szCs w:val="28"/>
        </w:rPr>
        <w:t>.</w:t>
      </w:r>
    </w:p>
    <w:p w:rsidR="00E064C7" w:rsidRDefault="00E064C7" w:rsidP="009F3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BC" w:rsidRPr="007175BC" w:rsidRDefault="007175BC" w:rsidP="000B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7175BC" w:rsidRPr="007175BC" w:rsidSect="002967B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C7" w:rsidRDefault="00E064C7" w:rsidP="00E064C7">
      <w:pPr>
        <w:spacing w:after="0" w:line="240" w:lineRule="auto"/>
      </w:pPr>
      <w:r>
        <w:separator/>
      </w:r>
    </w:p>
  </w:endnote>
  <w:endnote w:type="continuationSeparator" w:id="0">
    <w:p w:rsidR="00E064C7" w:rsidRDefault="00E064C7" w:rsidP="00E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C7" w:rsidRDefault="00E064C7" w:rsidP="00E064C7">
      <w:pPr>
        <w:spacing w:after="0" w:line="240" w:lineRule="auto"/>
      </w:pPr>
      <w:r>
        <w:separator/>
      </w:r>
    </w:p>
  </w:footnote>
  <w:footnote w:type="continuationSeparator" w:id="0">
    <w:p w:rsidR="00E064C7" w:rsidRDefault="00E064C7" w:rsidP="00E0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2D7E"/>
    <w:multiLevelType w:val="hybridMultilevel"/>
    <w:tmpl w:val="0F1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43D1D"/>
    <w:rsid w:val="00066AA4"/>
    <w:rsid w:val="0007291A"/>
    <w:rsid w:val="000829A6"/>
    <w:rsid w:val="000854EC"/>
    <w:rsid w:val="00091589"/>
    <w:rsid w:val="000955F9"/>
    <w:rsid w:val="000B431C"/>
    <w:rsid w:val="000B4713"/>
    <w:rsid w:val="000B5FC3"/>
    <w:rsid w:val="000B76D8"/>
    <w:rsid w:val="000C354A"/>
    <w:rsid w:val="000D5E91"/>
    <w:rsid w:val="000E5B02"/>
    <w:rsid w:val="00102991"/>
    <w:rsid w:val="001226E4"/>
    <w:rsid w:val="00134D70"/>
    <w:rsid w:val="0013606F"/>
    <w:rsid w:val="00144E1C"/>
    <w:rsid w:val="00157175"/>
    <w:rsid w:val="001966C1"/>
    <w:rsid w:val="001A1FEC"/>
    <w:rsid w:val="001A6579"/>
    <w:rsid w:val="001E507D"/>
    <w:rsid w:val="001F3A7C"/>
    <w:rsid w:val="001F67EA"/>
    <w:rsid w:val="001F7D29"/>
    <w:rsid w:val="0022424E"/>
    <w:rsid w:val="002306AD"/>
    <w:rsid w:val="00247DC2"/>
    <w:rsid w:val="00266D83"/>
    <w:rsid w:val="00280FD0"/>
    <w:rsid w:val="00283BE0"/>
    <w:rsid w:val="00292532"/>
    <w:rsid w:val="002967B2"/>
    <w:rsid w:val="002A5968"/>
    <w:rsid w:val="002A68ED"/>
    <w:rsid w:val="002D2B6C"/>
    <w:rsid w:val="002E60A1"/>
    <w:rsid w:val="002E74AC"/>
    <w:rsid w:val="0030222A"/>
    <w:rsid w:val="00320F82"/>
    <w:rsid w:val="0032498C"/>
    <w:rsid w:val="00333415"/>
    <w:rsid w:val="003439BB"/>
    <w:rsid w:val="00360A11"/>
    <w:rsid w:val="00372351"/>
    <w:rsid w:val="00374EA4"/>
    <w:rsid w:val="003754BA"/>
    <w:rsid w:val="00397AFE"/>
    <w:rsid w:val="003B2EE0"/>
    <w:rsid w:val="003B3CBC"/>
    <w:rsid w:val="003B4993"/>
    <w:rsid w:val="003B5D0D"/>
    <w:rsid w:val="003C7DB6"/>
    <w:rsid w:val="003D098D"/>
    <w:rsid w:val="003E0F93"/>
    <w:rsid w:val="003F74E5"/>
    <w:rsid w:val="00404853"/>
    <w:rsid w:val="00427563"/>
    <w:rsid w:val="00437277"/>
    <w:rsid w:val="0044297F"/>
    <w:rsid w:val="004475A0"/>
    <w:rsid w:val="00461FA6"/>
    <w:rsid w:val="00473DA2"/>
    <w:rsid w:val="004754B1"/>
    <w:rsid w:val="004C3732"/>
    <w:rsid w:val="004E3CC5"/>
    <w:rsid w:val="005048B3"/>
    <w:rsid w:val="005055AC"/>
    <w:rsid w:val="00527414"/>
    <w:rsid w:val="0054485C"/>
    <w:rsid w:val="00555B2F"/>
    <w:rsid w:val="00573DE0"/>
    <w:rsid w:val="005A581C"/>
    <w:rsid w:val="005B2C80"/>
    <w:rsid w:val="005B37BB"/>
    <w:rsid w:val="005C7D44"/>
    <w:rsid w:val="005D017A"/>
    <w:rsid w:val="005D2EA8"/>
    <w:rsid w:val="005D4296"/>
    <w:rsid w:val="005D5CA9"/>
    <w:rsid w:val="005E29CA"/>
    <w:rsid w:val="00604143"/>
    <w:rsid w:val="00630F72"/>
    <w:rsid w:val="00632356"/>
    <w:rsid w:val="0064280D"/>
    <w:rsid w:val="00652FB0"/>
    <w:rsid w:val="00686747"/>
    <w:rsid w:val="00686ACA"/>
    <w:rsid w:val="006B19A8"/>
    <w:rsid w:val="006C4185"/>
    <w:rsid w:val="006C655D"/>
    <w:rsid w:val="006E5A72"/>
    <w:rsid w:val="007047C0"/>
    <w:rsid w:val="00713EE0"/>
    <w:rsid w:val="007175BC"/>
    <w:rsid w:val="00723220"/>
    <w:rsid w:val="00724808"/>
    <w:rsid w:val="0075449E"/>
    <w:rsid w:val="00760D52"/>
    <w:rsid w:val="007769D8"/>
    <w:rsid w:val="00793DCE"/>
    <w:rsid w:val="0079686F"/>
    <w:rsid w:val="007C65FF"/>
    <w:rsid w:val="007D5683"/>
    <w:rsid w:val="007F4506"/>
    <w:rsid w:val="007F60EC"/>
    <w:rsid w:val="00800BA6"/>
    <w:rsid w:val="00800BA7"/>
    <w:rsid w:val="00802A91"/>
    <w:rsid w:val="008118C8"/>
    <w:rsid w:val="00833097"/>
    <w:rsid w:val="00833B73"/>
    <w:rsid w:val="00864E61"/>
    <w:rsid w:val="0087250F"/>
    <w:rsid w:val="008924EF"/>
    <w:rsid w:val="008C3A26"/>
    <w:rsid w:val="008C462D"/>
    <w:rsid w:val="008D6C08"/>
    <w:rsid w:val="008E19B2"/>
    <w:rsid w:val="00904CD0"/>
    <w:rsid w:val="009328BD"/>
    <w:rsid w:val="00947A8A"/>
    <w:rsid w:val="009530DA"/>
    <w:rsid w:val="009662CC"/>
    <w:rsid w:val="009861B8"/>
    <w:rsid w:val="009A53AF"/>
    <w:rsid w:val="009D7636"/>
    <w:rsid w:val="009E740A"/>
    <w:rsid w:val="009F36D3"/>
    <w:rsid w:val="009F677C"/>
    <w:rsid w:val="00A10EC1"/>
    <w:rsid w:val="00A378AB"/>
    <w:rsid w:val="00A37CA3"/>
    <w:rsid w:val="00A435E1"/>
    <w:rsid w:val="00A47478"/>
    <w:rsid w:val="00A6382A"/>
    <w:rsid w:val="00A63FFA"/>
    <w:rsid w:val="00A67B2D"/>
    <w:rsid w:val="00A761A1"/>
    <w:rsid w:val="00A766D0"/>
    <w:rsid w:val="00A80E1C"/>
    <w:rsid w:val="00A87D2B"/>
    <w:rsid w:val="00A95EA2"/>
    <w:rsid w:val="00AA1ECD"/>
    <w:rsid w:val="00AA738A"/>
    <w:rsid w:val="00AC34E0"/>
    <w:rsid w:val="00AC4FC5"/>
    <w:rsid w:val="00AD5183"/>
    <w:rsid w:val="00AE5B9F"/>
    <w:rsid w:val="00B0413C"/>
    <w:rsid w:val="00B0538B"/>
    <w:rsid w:val="00B06579"/>
    <w:rsid w:val="00B24CD1"/>
    <w:rsid w:val="00B57EAB"/>
    <w:rsid w:val="00B64207"/>
    <w:rsid w:val="00B819F5"/>
    <w:rsid w:val="00B81C41"/>
    <w:rsid w:val="00B83371"/>
    <w:rsid w:val="00B85E54"/>
    <w:rsid w:val="00BA3085"/>
    <w:rsid w:val="00BA4577"/>
    <w:rsid w:val="00BA60C8"/>
    <w:rsid w:val="00BC1AED"/>
    <w:rsid w:val="00BE0F18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86AD2"/>
    <w:rsid w:val="00C90ED6"/>
    <w:rsid w:val="00CA0C68"/>
    <w:rsid w:val="00CA3164"/>
    <w:rsid w:val="00CA7624"/>
    <w:rsid w:val="00CB63F9"/>
    <w:rsid w:val="00CC7AD7"/>
    <w:rsid w:val="00D131A1"/>
    <w:rsid w:val="00D26080"/>
    <w:rsid w:val="00D26BDA"/>
    <w:rsid w:val="00D56A19"/>
    <w:rsid w:val="00D57C58"/>
    <w:rsid w:val="00D60321"/>
    <w:rsid w:val="00D622F7"/>
    <w:rsid w:val="00D77B43"/>
    <w:rsid w:val="00D80F60"/>
    <w:rsid w:val="00D85BD8"/>
    <w:rsid w:val="00D95AD1"/>
    <w:rsid w:val="00D97111"/>
    <w:rsid w:val="00DA12F6"/>
    <w:rsid w:val="00DA7F80"/>
    <w:rsid w:val="00DC0AB6"/>
    <w:rsid w:val="00DC5366"/>
    <w:rsid w:val="00DD44C1"/>
    <w:rsid w:val="00DE154B"/>
    <w:rsid w:val="00DE514F"/>
    <w:rsid w:val="00DF7FD2"/>
    <w:rsid w:val="00E01BEB"/>
    <w:rsid w:val="00E064C7"/>
    <w:rsid w:val="00E15372"/>
    <w:rsid w:val="00E2167A"/>
    <w:rsid w:val="00E21E16"/>
    <w:rsid w:val="00E31A6E"/>
    <w:rsid w:val="00E33F6A"/>
    <w:rsid w:val="00E4018E"/>
    <w:rsid w:val="00E614A0"/>
    <w:rsid w:val="00E71C79"/>
    <w:rsid w:val="00E71DBA"/>
    <w:rsid w:val="00E74983"/>
    <w:rsid w:val="00E80250"/>
    <w:rsid w:val="00E90924"/>
    <w:rsid w:val="00E9470F"/>
    <w:rsid w:val="00EA4475"/>
    <w:rsid w:val="00EE3C39"/>
    <w:rsid w:val="00EE5C16"/>
    <w:rsid w:val="00F006CB"/>
    <w:rsid w:val="00F01447"/>
    <w:rsid w:val="00F03ED6"/>
    <w:rsid w:val="00F3523F"/>
    <w:rsid w:val="00F37A28"/>
    <w:rsid w:val="00F40205"/>
    <w:rsid w:val="00F42205"/>
    <w:rsid w:val="00F50EC0"/>
    <w:rsid w:val="00F554C8"/>
    <w:rsid w:val="00F61B8A"/>
    <w:rsid w:val="00F64B90"/>
    <w:rsid w:val="00F657D9"/>
    <w:rsid w:val="00F7025A"/>
    <w:rsid w:val="00F930A5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47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1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aliases w:val="Обычный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131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C8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7248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кты"/>
    <w:basedOn w:val="a"/>
    <w:link w:val="af7"/>
    <w:qFormat/>
    <w:rsid w:val="00724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кты Знак"/>
    <w:basedOn w:val="a0"/>
    <w:link w:val="af6"/>
    <w:rsid w:val="00724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uiPriority w:val="99"/>
    <w:rsid w:val="00724808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F74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footnote text"/>
    <w:aliases w:val="Footnote Text Char,Char Char"/>
    <w:basedOn w:val="a"/>
    <w:link w:val="afa"/>
    <w:uiPriority w:val="99"/>
    <w:unhideWhenUsed/>
    <w:rsid w:val="00E0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aliases w:val="Footnote Text Char Знак,Char Char Знак"/>
    <w:basedOn w:val="a0"/>
    <w:link w:val="af9"/>
    <w:uiPriority w:val="99"/>
    <w:rsid w:val="00E064C7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aliases w:val="текст сноски"/>
    <w:basedOn w:val="a0"/>
    <w:uiPriority w:val="99"/>
    <w:unhideWhenUsed/>
    <w:rsid w:val="00E06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9582-2143-4C13-89A3-D392691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7</cp:revision>
  <cp:lastPrinted>2022-06-23T02:43:00Z</cp:lastPrinted>
  <dcterms:created xsi:type="dcterms:W3CDTF">2022-06-22T23:39:00Z</dcterms:created>
  <dcterms:modified xsi:type="dcterms:W3CDTF">2022-06-23T02:45:00Z</dcterms:modified>
</cp:coreProperties>
</file>