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38" w:rsidRPr="00907193" w:rsidRDefault="00602F38" w:rsidP="00946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экспертно-аналитического мероприятия «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 xml:space="preserve">Оценка хода реализации региональных проектов в Чукотском автономном округе за 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>202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>1</w:t>
      </w:r>
      <w:r w:rsidR="00EC77A5" w:rsidRPr="009071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07D37" w:rsidRPr="00907193">
        <w:rPr>
          <w:rFonts w:ascii="Times New Roman" w:hAnsi="Times New Roman" w:cs="Times New Roman"/>
          <w:b/>
          <w:sz w:val="28"/>
          <w:szCs w:val="28"/>
        </w:rPr>
        <w:t>а</w:t>
      </w:r>
      <w:r w:rsidRPr="00907193">
        <w:rPr>
          <w:rFonts w:ascii="Times New Roman" w:hAnsi="Times New Roman" w:cs="Times New Roman"/>
          <w:b/>
          <w:sz w:val="28"/>
          <w:szCs w:val="28"/>
        </w:rPr>
        <w:t>»</w:t>
      </w:r>
    </w:p>
    <w:p w:rsidR="00602F38" w:rsidRPr="00907193" w:rsidRDefault="00602F38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>Счетной палатой Чукотского автономного округа проведено экспертно-аналитическое мероприятие «</w:t>
      </w:r>
      <w:r w:rsidR="00EC77A5" w:rsidRPr="00907193">
        <w:rPr>
          <w:rFonts w:ascii="Times New Roman" w:hAnsi="Times New Roman" w:cs="Times New Roman"/>
          <w:sz w:val="28"/>
          <w:szCs w:val="28"/>
        </w:rPr>
        <w:t xml:space="preserve">Оценка хода реализации региональных проектов в Чукотском автономном округе за </w:t>
      </w:r>
      <w:r w:rsidR="00D07D37" w:rsidRPr="00907193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EC77A5" w:rsidRPr="00907193">
        <w:rPr>
          <w:rFonts w:ascii="Times New Roman" w:hAnsi="Times New Roman" w:cs="Times New Roman"/>
          <w:sz w:val="28"/>
          <w:szCs w:val="28"/>
        </w:rPr>
        <w:t>202</w:t>
      </w:r>
      <w:r w:rsidR="00D07D37" w:rsidRPr="00907193">
        <w:rPr>
          <w:rFonts w:ascii="Times New Roman" w:hAnsi="Times New Roman" w:cs="Times New Roman"/>
          <w:sz w:val="28"/>
          <w:szCs w:val="28"/>
        </w:rPr>
        <w:t>1</w:t>
      </w:r>
      <w:r w:rsidR="00EC77A5" w:rsidRPr="00907193">
        <w:rPr>
          <w:rFonts w:ascii="Times New Roman" w:hAnsi="Times New Roman" w:cs="Times New Roman"/>
          <w:sz w:val="28"/>
          <w:szCs w:val="28"/>
        </w:rPr>
        <w:t xml:space="preserve"> год</w:t>
      </w:r>
      <w:r w:rsidR="00D07D37" w:rsidRPr="00907193">
        <w:rPr>
          <w:rFonts w:ascii="Times New Roman" w:hAnsi="Times New Roman" w:cs="Times New Roman"/>
          <w:sz w:val="28"/>
          <w:szCs w:val="28"/>
        </w:rPr>
        <w:t>а</w:t>
      </w:r>
      <w:r w:rsidRPr="00907193">
        <w:rPr>
          <w:rFonts w:ascii="Times New Roman" w:hAnsi="Times New Roman" w:cs="Times New Roman"/>
          <w:sz w:val="28"/>
          <w:szCs w:val="28"/>
        </w:rPr>
        <w:t>».</w:t>
      </w:r>
    </w:p>
    <w:p w:rsidR="00F9538E" w:rsidRPr="00907193" w:rsidRDefault="00F9538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 xml:space="preserve">По состоянию на 1 апреля 2021 года утверждено в системе «Электронный бюджет» 48 региональных проектов. </w:t>
      </w:r>
    </w:p>
    <w:p w:rsidR="00F9538E" w:rsidRPr="00907193" w:rsidRDefault="00F9538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>Реализация региональных проектов в рамках национальных проектов в Чукотском автономном округе предусмотрена на период 2019-2024 годов с объемом финансовых ресурсов в сумме 11 248,8 млн. рублей</w:t>
      </w:r>
      <w:r w:rsidR="00230FCE" w:rsidRPr="00907193">
        <w:rPr>
          <w:rFonts w:ascii="Times New Roman" w:hAnsi="Times New Roman" w:cs="Times New Roman"/>
          <w:sz w:val="28"/>
          <w:szCs w:val="28"/>
        </w:rPr>
        <w:t>.</w:t>
      </w:r>
    </w:p>
    <w:p w:rsidR="00230FCE" w:rsidRPr="00907193" w:rsidRDefault="00230FC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193">
        <w:rPr>
          <w:rFonts w:ascii="Times New Roman" w:hAnsi="Times New Roman" w:cs="Times New Roman"/>
          <w:sz w:val="28"/>
          <w:szCs w:val="28"/>
        </w:rPr>
        <w:t xml:space="preserve">На 2021 год паспортами региональных проектов предусмотрено финансирование 27 региональных проектов на общую сумму 2 666,2 млн. рублей, </w:t>
      </w:r>
      <w:r w:rsidRPr="00907193">
        <w:rPr>
          <w:rFonts w:ascii="Times New Roman" w:hAnsi="Times New Roman" w:cs="Times New Roman"/>
          <w:bCs/>
          <w:sz w:val="28"/>
          <w:szCs w:val="28"/>
        </w:rPr>
        <w:t>Законом об окружном бюджете на 2021 год и на плановый период 2022 и 2023 годов</w:t>
      </w:r>
      <w:r w:rsidRPr="00907193">
        <w:rPr>
          <w:rFonts w:ascii="Times New Roman" w:hAnsi="Times New Roman" w:cs="Times New Roman"/>
          <w:sz w:val="28"/>
          <w:szCs w:val="28"/>
        </w:rPr>
        <w:t xml:space="preserve"> утверждены бюджетные ассигнования на реализацию мероприятий 28 региональных проектов в объеме 2 355,4 млн. рублей. Объем утвержденных Сводной бюджетной росписью бюджетных ассигнований на реализацию мероприятий </w:t>
      </w:r>
      <w:r w:rsidR="003A7D7F" w:rsidRPr="00907193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Pr="00907193">
        <w:rPr>
          <w:rFonts w:ascii="Times New Roman" w:hAnsi="Times New Roman" w:cs="Times New Roman"/>
          <w:sz w:val="28"/>
          <w:szCs w:val="28"/>
        </w:rPr>
        <w:t xml:space="preserve"> на 2021 год составил 2 541,3 млн. рублей, из них 199,58 млн. рублей на реализацию мероприятий, которые не предусмотрены паспортами региональных проектов. </w:t>
      </w:r>
    </w:p>
    <w:p w:rsidR="00E824AE" w:rsidRPr="00907193" w:rsidRDefault="00E824A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 xml:space="preserve">Из федерального бюджета в 1 квартале 2021 года поступило 81,1 млн. рублей или 6,8 % от утвержденных </w:t>
      </w:r>
      <w:r w:rsidRPr="00907193">
        <w:rPr>
          <w:rFonts w:ascii="Times New Roman" w:hAnsi="Times New Roman" w:cs="Times New Roman"/>
          <w:bCs/>
          <w:sz w:val="28"/>
          <w:szCs w:val="28"/>
        </w:rPr>
        <w:t>Законом об окружном бюджете на 2021 год и на плановый период 2022 и 2023 годов</w:t>
      </w:r>
      <w:r w:rsidRPr="00907193">
        <w:rPr>
          <w:rFonts w:ascii="Times New Roman" w:hAnsi="Times New Roman" w:cs="Times New Roman"/>
          <w:sz w:val="28"/>
          <w:szCs w:val="28"/>
        </w:rPr>
        <w:t xml:space="preserve"> бюджетных назначений на реализацию мероприятий двух региональных проектов («Финансовая поддержка семей при рождении детей», «Развитие системы оказания первичной медико-санитарной помощи»). </w:t>
      </w:r>
    </w:p>
    <w:p w:rsidR="00E824AE" w:rsidRPr="00907193" w:rsidRDefault="00E824A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 xml:space="preserve">Направлено из окружного бюджета на реализацию 11 региональных проектов 149,0 млн. рублей или 5,9 % от утвержденных </w:t>
      </w:r>
      <w:r w:rsidR="008C0802" w:rsidRPr="00907193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907193">
        <w:rPr>
          <w:rFonts w:ascii="Times New Roman" w:hAnsi="Times New Roman" w:cs="Times New Roman"/>
          <w:sz w:val="28"/>
          <w:szCs w:val="28"/>
        </w:rPr>
        <w:t xml:space="preserve"> бюджетных ассигнований, из них 12,55 млн. рублей - на реализацию мероприятий, которые не предусмотрены паспортами региональных проектов, но отражены в Законе </w:t>
      </w:r>
      <w:r w:rsidR="008C0802" w:rsidRPr="00907193">
        <w:rPr>
          <w:rFonts w:ascii="Times New Roman" w:hAnsi="Times New Roman" w:cs="Times New Roman"/>
          <w:bCs/>
          <w:sz w:val="28"/>
          <w:szCs w:val="28"/>
        </w:rPr>
        <w:t>об окружном бюджете на 2021 год и на плановый период 2022 и 2023 годов</w:t>
      </w:r>
      <w:r w:rsidR="008C0802" w:rsidRPr="00907193">
        <w:rPr>
          <w:rFonts w:ascii="Times New Roman" w:hAnsi="Times New Roman" w:cs="Times New Roman"/>
          <w:sz w:val="28"/>
          <w:szCs w:val="28"/>
        </w:rPr>
        <w:t xml:space="preserve"> </w:t>
      </w:r>
      <w:r w:rsidRPr="00907193">
        <w:rPr>
          <w:rFonts w:ascii="Times New Roman" w:hAnsi="Times New Roman" w:cs="Times New Roman"/>
          <w:sz w:val="28"/>
          <w:szCs w:val="28"/>
        </w:rPr>
        <w:t xml:space="preserve">и </w:t>
      </w:r>
      <w:r w:rsidR="008C0802" w:rsidRPr="00907193">
        <w:rPr>
          <w:rFonts w:ascii="Times New Roman" w:hAnsi="Times New Roman" w:cs="Times New Roman"/>
          <w:sz w:val="28"/>
          <w:szCs w:val="28"/>
        </w:rPr>
        <w:t>Сводной бюджетной роспи</w:t>
      </w:r>
      <w:r w:rsidR="008C0802">
        <w:rPr>
          <w:rFonts w:ascii="Times New Roman" w:hAnsi="Times New Roman" w:cs="Times New Roman"/>
          <w:sz w:val="28"/>
          <w:szCs w:val="28"/>
        </w:rPr>
        <w:t>и</w:t>
      </w:r>
      <w:r w:rsidRPr="00907193">
        <w:rPr>
          <w:rFonts w:ascii="Times New Roman" w:hAnsi="Times New Roman" w:cs="Times New Roman"/>
          <w:sz w:val="28"/>
          <w:szCs w:val="28"/>
        </w:rPr>
        <w:t xml:space="preserve"> как мероприятия региональных проектов - присвоены КБК, отражающие привязку бюджетных ассигнований по этим мероприятиям к региональным проектам («Демография», «Культура»).</w:t>
      </w:r>
    </w:p>
    <w:p w:rsidR="00E824AE" w:rsidRPr="00907193" w:rsidRDefault="00E824A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 xml:space="preserve">В ходе анализа паспортов региональных проектов установлено, что объемы финансового обеспечения, утвержденные паспортами 13 региональных проектов на 2021 год (без учета средств местных бюджетов и внебюджетных источников финансирования), не соответствуют объемам бюджетных ассигнований, утвержденных Законом </w:t>
      </w:r>
      <w:r w:rsidR="008C0802" w:rsidRPr="00907193">
        <w:rPr>
          <w:rFonts w:ascii="Times New Roman" w:hAnsi="Times New Roman" w:cs="Times New Roman"/>
          <w:bCs/>
          <w:sz w:val="28"/>
          <w:szCs w:val="28"/>
        </w:rPr>
        <w:t>об окружном бюджете на 2021 год и на плановый период 2022 и 2023 годов</w:t>
      </w:r>
      <w:r w:rsidR="008C0802" w:rsidRPr="00907193">
        <w:rPr>
          <w:rFonts w:ascii="Times New Roman" w:hAnsi="Times New Roman" w:cs="Times New Roman"/>
          <w:sz w:val="28"/>
          <w:szCs w:val="28"/>
        </w:rPr>
        <w:t xml:space="preserve"> </w:t>
      </w:r>
      <w:r w:rsidRPr="00907193">
        <w:rPr>
          <w:rFonts w:ascii="Times New Roman" w:hAnsi="Times New Roman" w:cs="Times New Roman"/>
          <w:sz w:val="28"/>
          <w:szCs w:val="28"/>
        </w:rPr>
        <w:t xml:space="preserve">и (или) сводной бюджетной росписью. </w:t>
      </w:r>
    </w:p>
    <w:p w:rsidR="00E824AE" w:rsidRPr="00907193" w:rsidRDefault="00E824A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 xml:space="preserve">По представленной ответственными исполнителями мероприятий региональных проектов информации, в 1 квартале 2021 года фактическое исполнение мероприятий региональных проектов составило 133,1 млн. рублей или 89,3 % от направленных на их реализацию бюджетных ассигнований, что не </w:t>
      </w:r>
      <w:r w:rsidRPr="00907193">
        <w:rPr>
          <w:rFonts w:ascii="Times New Roman" w:hAnsi="Times New Roman" w:cs="Times New Roman"/>
          <w:sz w:val="28"/>
          <w:szCs w:val="28"/>
        </w:rPr>
        <w:lastRenderedPageBreak/>
        <w:t>соответствует данным Отчетов о ходе реализации региональных проектов (102,0 млн. рублей), размещенных в ГИИС «Электронный бюджет».</w:t>
      </w:r>
    </w:p>
    <w:p w:rsidR="00E824AE" w:rsidRPr="00907193" w:rsidRDefault="00E824A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95">
        <w:rPr>
          <w:rFonts w:ascii="Times New Roman" w:hAnsi="Times New Roman" w:cs="Times New Roman"/>
          <w:sz w:val="28"/>
          <w:szCs w:val="28"/>
        </w:rPr>
        <w:t xml:space="preserve">В ходе мониторинга отчетов о ходе реализации региональных проектов, размещенных в ГИИС «Электронный бюджет» по состоянию на 1 апреля 2021 года, установлено что данные раздела </w:t>
      </w:r>
      <w:r w:rsidR="0094628E" w:rsidRPr="001F3A95">
        <w:rPr>
          <w:rFonts w:ascii="Times New Roman" w:hAnsi="Times New Roman" w:cs="Times New Roman"/>
          <w:sz w:val="28"/>
          <w:szCs w:val="28"/>
        </w:rPr>
        <w:t xml:space="preserve">5 </w:t>
      </w:r>
      <w:r w:rsidRPr="001F3A95">
        <w:rPr>
          <w:rFonts w:ascii="Times New Roman" w:hAnsi="Times New Roman" w:cs="Times New Roman"/>
          <w:sz w:val="28"/>
          <w:szCs w:val="28"/>
        </w:rPr>
        <w:t>«</w:t>
      </w:r>
      <w:r w:rsidR="0079769C" w:rsidRPr="001F3A95">
        <w:rPr>
          <w:rFonts w:ascii="Times New Roman" w:hAnsi="Times New Roman" w:cs="Times New Roman"/>
          <w:sz w:val="28"/>
          <w:szCs w:val="28"/>
        </w:rPr>
        <w:t>Сведения об исполнении финансового обеспечения реализации регионального проекта</w:t>
      </w:r>
      <w:r w:rsidRPr="001F3A95">
        <w:rPr>
          <w:rFonts w:ascii="Times New Roman" w:hAnsi="Times New Roman" w:cs="Times New Roman"/>
          <w:sz w:val="28"/>
          <w:szCs w:val="28"/>
        </w:rPr>
        <w:t>» по 6 региональным проектам не соответствуют данным Отчета об исполнении бюджета</w:t>
      </w:r>
      <w:r w:rsidRPr="00907193">
        <w:rPr>
          <w:rFonts w:ascii="Times New Roman" w:hAnsi="Times New Roman" w:cs="Times New Roman"/>
          <w:sz w:val="28"/>
          <w:szCs w:val="28"/>
        </w:rPr>
        <w:t xml:space="preserve"> (ф.0503117-НП).</w:t>
      </w:r>
    </w:p>
    <w:p w:rsidR="00E824AE" w:rsidRPr="00907193" w:rsidRDefault="00E824AE" w:rsidP="00E82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>Счетная палата отмечает, что в установленных формах паспорта регионального проекта и отчета о ходе его реализации не предусмотрены показатели, отражающие результаты реализации в текущем финансовом году мероприятий, на которые были перечислены авансовые платежи в предыдущем 2020 году. Так, в</w:t>
      </w:r>
      <w:r w:rsidRPr="009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из окружного бюджета направлены бюджетные в сумме </w:t>
      </w:r>
      <w:r w:rsidRPr="00907193">
        <w:rPr>
          <w:rFonts w:ascii="Times New Roman" w:hAnsi="Times New Roman" w:cs="Times New Roman"/>
          <w:sz w:val="28"/>
          <w:szCs w:val="28"/>
        </w:rPr>
        <w:t>382,1 млн. рублей в виде авансовых платежей поставщикам, подрядчикам в рамках реализации мероприятий 4 региональных проектов.</w:t>
      </w:r>
    </w:p>
    <w:p w:rsidR="00001143" w:rsidRPr="00D725F8" w:rsidRDefault="00827D53" w:rsidP="00D725F8">
      <w:pPr>
        <w:pStyle w:val="a3"/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193">
        <w:rPr>
          <w:rFonts w:ascii="Times New Roman" w:hAnsi="Times New Roman" w:cs="Times New Roman"/>
          <w:sz w:val="28"/>
          <w:szCs w:val="28"/>
        </w:rPr>
        <w:t xml:space="preserve">Заключение по результатам экспертно-аналитического мероприятия направлено </w:t>
      </w:r>
      <w:r w:rsidR="00EC77A5" w:rsidRPr="00907193">
        <w:rPr>
          <w:rFonts w:ascii="Times New Roman" w:hAnsi="Times New Roman" w:cs="Times New Roman"/>
          <w:sz w:val="28"/>
          <w:szCs w:val="28"/>
        </w:rPr>
        <w:t>в Думу</w:t>
      </w:r>
      <w:r w:rsidR="00D725F8" w:rsidRPr="00907193">
        <w:rPr>
          <w:rFonts w:ascii="Times New Roman" w:hAnsi="Times New Roman" w:cs="Times New Roman"/>
          <w:sz w:val="28"/>
          <w:szCs w:val="28"/>
        </w:rPr>
        <w:t xml:space="preserve"> и </w:t>
      </w:r>
      <w:r w:rsidR="00EC77A5" w:rsidRPr="00907193">
        <w:rPr>
          <w:rFonts w:ascii="Times New Roman" w:hAnsi="Times New Roman" w:cs="Times New Roman"/>
          <w:sz w:val="28"/>
          <w:szCs w:val="28"/>
        </w:rPr>
        <w:t>Губернатору Чукотского автономного округа</w:t>
      </w:r>
      <w:r w:rsidR="00EC77A5" w:rsidRPr="00D725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001143" w:rsidRPr="00D725F8" w:rsidSect="009071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CE" w:rsidRDefault="00230FCE" w:rsidP="00230FCE">
      <w:pPr>
        <w:spacing w:after="0" w:line="240" w:lineRule="auto"/>
      </w:pPr>
      <w:r>
        <w:separator/>
      </w:r>
    </w:p>
  </w:endnote>
  <w:endnote w:type="continuationSeparator" w:id="0">
    <w:p w:rsidR="00230FCE" w:rsidRDefault="00230FCE" w:rsidP="0023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CE" w:rsidRDefault="00230FCE" w:rsidP="00230FCE">
      <w:pPr>
        <w:spacing w:after="0" w:line="240" w:lineRule="auto"/>
      </w:pPr>
      <w:r>
        <w:separator/>
      </w:r>
    </w:p>
  </w:footnote>
  <w:footnote w:type="continuationSeparator" w:id="0">
    <w:p w:rsidR="00230FCE" w:rsidRDefault="00230FCE" w:rsidP="0023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96F"/>
    <w:multiLevelType w:val="hybridMultilevel"/>
    <w:tmpl w:val="C2E0A888"/>
    <w:lvl w:ilvl="0" w:tplc="1A548B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53"/>
    <w:rsid w:val="00001143"/>
    <w:rsid w:val="00070184"/>
    <w:rsid w:val="000B736E"/>
    <w:rsid w:val="001A1704"/>
    <w:rsid w:val="001F3A95"/>
    <w:rsid w:val="00205F5F"/>
    <w:rsid w:val="00230FCE"/>
    <w:rsid w:val="00282BCF"/>
    <w:rsid w:val="00327F76"/>
    <w:rsid w:val="003303C1"/>
    <w:rsid w:val="003A7D7F"/>
    <w:rsid w:val="0044532C"/>
    <w:rsid w:val="004C2B27"/>
    <w:rsid w:val="005723AC"/>
    <w:rsid w:val="00602F38"/>
    <w:rsid w:val="00665E8F"/>
    <w:rsid w:val="00666994"/>
    <w:rsid w:val="007611FA"/>
    <w:rsid w:val="0079769C"/>
    <w:rsid w:val="007A7D38"/>
    <w:rsid w:val="008216B2"/>
    <w:rsid w:val="00827D53"/>
    <w:rsid w:val="008C0802"/>
    <w:rsid w:val="00907193"/>
    <w:rsid w:val="0094628E"/>
    <w:rsid w:val="00946D60"/>
    <w:rsid w:val="009A21D3"/>
    <w:rsid w:val="009B3F9D"/>
    <w:rsid w:val="009C4DD2"/>
    <w:rsid w:val="00A407E4"/>
    <w:rsid w:val="00CF0A2F"/>
    <w:rsid w:val="00D07D37"/>
    <w:rsid w:val="00D725F8"/>
    <w:rsid w:val="00DE01CC"/>
    <w:rsid w:val="00E824AE"/>
    <w:rsid w:val="00EB4DEA"/>
    <w:rsid w:val="00EC77A5"/>
    <w:rsid w:val="00F05656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FF37-0937-4BA0-AA28-5E4D197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77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C77A5"/>
  </w:style>
  <w:style w:type="paragraph" w:styleId="a5">
    <w:name w:val="No Spacing"/>
    <w:uiPriority w:val="1"/>
    <w:qFormat/>
    <w:rsid w:val="00205F5F"/>
    <w:pPr>
      <w:spacing w:after="0" w:line="240" w:lineRule="auto"/>
    </w:pPr>
  </w:style>
  <w:style w:type="paragraph" w:styleId="a6">
    <w:name w:val="footnote text"/>
    <w:aliases w:val="Знак, Знак"/>
    <w:basedOn w:val="a"/>
    <w:link w:val="a7"/>
    <w:uiPriority w:val="99"/>
    <w:unhideWhenUsed/>
    <w:qFormat/>
    <w:rsid w:val="00230FC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, Знак Знак"/>
    <w:basedOn w:val="a0"/>
    <w:link w:val="a6"/>
    <w:uiPriority w:val="99"/>
    <w:rsid w:val="00230FCE"/>
    <w:rPr>
      <w:sz w:val="20"/>
      <w:szCs w:val="20"/>
    </w:rPr>
  </w:style>
  <w:style w:type="character" w:styleId="a8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23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D941-E7C9-4A7C-9DEB-C681DFF9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Наталья М. Иванова</cp:lastModifiedBy>
  <cp:revision>34</cp:revision>
  <cp:lastPrinted>2021-04-29T03:59:00Z</cp:lastPrinted>
  <dcterms:created xsi:type="dcterms:W3CDTF">2020-11-11T22:37:00Z</dcterms:created>
  <dcterms:modified xsi:type="dcterms:W3CDTF">2021-05-27T23:50:00Z</dcterms:modified>
</cp:coreProperties>
</file>