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D1" w:rsidRPr="00CB5A02" w:rsidRDefault="002B39D1" w:rsidP="002B39D1">
      <w:pPr>
        <w:jc w:val="center"/>
        <w:rPr>
          <w:b/>
          <w:sz w:val="28"/>
          <w:szCs w:val="28"/>
        </w:rPr>
      </w:pPr>
      <w:r w:rsidRPr="00CB5A02">
        <w:rPr>
          <w:b/>
          <w:sz w:val="28"/>
          <w:szCs w:val="28"/>
        </w:rPr>
        <w:t xml:space="preserve">Информация для размещения на сайт Счетной палаты </w:t>
      </w:r>
    </w:p>
    <w:p w:rsidR="002B39D1" w:rsidRDefault="002B39D1" w:rsidP="002B39D1">
      <w:pPr>
        <w:jc w:val="center"/>
        <w:rPr>
          <w:b/>
          <w:sz w:val="28"/>
          <w:szCs w:val="28"/>
        </w:rPr>
      </w:pPr>
      <w:r w:rsidRPr="00CB5A02">
        <w:rPr>
          <w:b/>
          <w:sz w:val="28"/>
          <w:szCs w:val="28"/>
        </w:rPr>
        <w:t>Чукотского автономного округа и Портал КСО при СП РФ</w:t>
      </w:r>
    </w:p>
    <w:p w:rsidR="002B39D1" w:rsidRPr="00CB5A02" w:rsidRDefault="002B39D1" w:rsidP="002B39D1">
      <w:pPr>
        <w:jc w:val="center"/>
        <w:rPr>
          <w:b/>
          <w:sz w:val="28"/>
          <w:szCs w:val="28"/>
        </w:rPr>
      </w:pPr>
    </w:p>
    <w:p w:rsidR="002B39D1" w:rsidRDefault="002B39D1" w:rsidP="002B39D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Счетной палатой </w:t>
      </w:r>
      <w:r w:rsidRPr="008650B9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 xml:space="preserve">проведено </w:t>
      </w:r>
      <w:r w:rsidR="00BF4831">
        <w:rPr>
          <w:sz w:val="28"/>
          <w:szCs w:val="28"/>
        </w:rPr>
        <w:t xml:space="preserve">плановое </w:t>
      </w:r>
      <w:r w:rsidRPr="00EE5F95">
        <w:rPr>
          <w:bCs/>
          <w:color w:val="000000"/>
          <w:sz w:val="28"/>
          <w:szCs w:val="28"/>
        </w:rPr>
        <w:t>экспертно-аналитическо</w:t>
      </w:r>
      <w:r>
        <w:rPr>
          <w:bCs/>
          <w:color w:val="000000"/>
          <w:sz w:val="28"/>
          <w:szCs w:val="28"/>
        </w:rPr>
        <w:t>е</w:t>
      </w:r>
      <w:r w:rsidRPr="00EE5F95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е</w:t>
      </w:r>
      <w:r w:rsidRPr="00EE5F95">
        <w:rPr>
          <w:bCs/>
          <w:color w:val="000000"/>
          <w:sz w:val="28"/>
          <w:szCs w:val="28"/>
        </w:rPr>
        <w:t xml:space="preserve"> «О</w:t>
      </w:r>
      <w:r w:rsidRPr="00EE5F95">
        <w:rPr>
          <w:bCs/>
          <w:color w:val="000000" w:themeColor="text1"/>
          <w:sz w:val="28"/>
          <w:szCs w:val="28"/>
        </w:rPr>
        <w:t>перативный</w:t>
      </w:r>
      <w:r>
        <w:rPr>
          <w:bCs/>
          <w:color w:val="000000" w:themeColor="text1"/>
          <w:sz w:val="28"/>
          <w:szCs w:val="28"/>
        </w:rPr>
        <w:t xml:space="preserve"> контроль исполнения закона о бюджете </w:t>
      </w:r>
      <w:r w:rsidRPr="008743E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Чукотского </w:t>
      </w:r>
      <w:r w:rsidRPr="008743E6">
        <w:rPr>
          <w:bCs/>
          <w:color w:val="000000" w:themeColor="text1"/>
          <w:sz w:val="28"/>
          <w:szCs w:val="28"/>
        </w:rPr>
        <w:t>территориального фонда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743E6">
        <w:rPr>
          <w:bCs/>
          <w:color w:val="000000" w:themeColor="text1"/>
          <w:sz w:val="28"/>
          <w:szCs w:val="28"/>
        </w:rPr>
        <w:t>обязательного медицинского страхования</w:t>
      </w:r>
      <w:r>
        <w:rPr>
          <w:bCs/>
          <w:color w:val="000000" w:themeColor="text1"/>
          <w:sz w:val="28"/>
          <w:szCs w:val="28"/>
        </w:rPr>
        <w:t xml:space="preserve"> за 1 квартал 2019 года», в ходе которого установлено следующее.</w:t>
      </w:r>
    </w:p>
    <w:p w:rsidR="00BF4831" w:rsidRDefault="002B39D1" w:rsidP="002B39D1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январе-марте 2019 года в бюджет </w:t>
      </w:r>
      <w:r w:rsidR="00BF4831" w:rsidRPr="00BF48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Чукотского</w:t>
      </w:r>
      <w:r w:rsidR="00BF4831"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территориального фонда обязательного медицинского страхования</w:t>
      </w:r>
      <w:r>
        <w:rPr>
          <w:color w:val="000000" w:themeColor="text1"/>
          <w:sz w:val="28"/>
          <w:szCs w:val="28"/>
        </w:rPr>
        <w:t xml:space="preserve"> </w:t>
      </w:r>
      <w:r w:rsidR="00BF48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Фонд) </w:t>
      </w: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поступили доходы в объеме </w:t>
      </w:r>
      <w:r w:rsidRPr="002B39D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587 163,5 </w:t>
      </w: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тыс. рублей или 25,1% от годовых бюджетных назначений, расходы составили </w:t>
      </w:r>
      <w:r w:rsidRPr="002B39D1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508 779,4 </w:t>
      </w: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тыс. рублей или 21,7% от годовых бюджетных назначений. Бюджет Фонда исполнен с </w:t>
      </w:r>
      <w:proofErr w:type="spellStart"/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профицитом</w:t>
      </w:r>
      <w:proofErr w:type="spellEnd"/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размере </w:t>
      </w:r>
      <w:r w:rsidR="00BF48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78 384,1 тыс. рублей. </w:t>
      </w:r>
    </w:p>
    <w:p w:rsidR="002B39D1" w:rsidRPr="002B39D1" w:rsidRDefault="002B39D1" w:rsidP="002B39D1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отчетном периоде основная доля средств бюджета Фонда – 97,7%</w:t>
      </w:r>
      <w:r w:rsidR="00BF48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2B39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направлена на реализацию выполнения Территориальной программы обязательного медицинского страхования.</w:t>
      </w:r>
    </w:p>
    <w:p w:rsidR="002B39D1" w:rsidRDefault="002B39D1" w:rsidP="002B39D1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2B39D1" w:rsidRPr="002B39D1" w:rsidRDefault="002B39D1" w:rsidP="002B39D1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2B39D1" w:rsidRDefault="002B39D1" w:rsidP="002B39D1">
      <w:pPr>
        <w:spacing w:line="276" w:lineRule="auto"/>
      </w:pPr>
    </w:p>
    <w:p w:rsidR="002B39D1" w:rsidRDefault="002B39D1" w:rsidP="002B39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9D1" w:rsidRPr="000F4115" w:rsidRDefault="002B39D1" w:rsidP="002B39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B39D1" w:rsidRPr="00472136" w:rsidRDefault="002B39D1" w:rsidP="002B39D1">
      <w:pPr>
        <w:pStyle w:val="a3"/>
        <w:tabs>
          <w:tab w:val="left" w:pos="720"/>
          <w:tab w:val="left" w:pos="2700"/>
          <w:tab w:val="left" w:pos="3060"/>
        </w:tabs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B39D1" w:rsidRDefault="002B39D1" w:rsidP="002B39D1">
      <w:pPr>
        <w:spacing w:line="276" w:lineRule="auto"/>
      </w:pPr>
    </w:p>
    <w:p w:rsidR="002B39D1" w:rsidRDefault="002B39D1" w:rsidP="002B39D1"/>
    <w:p w:rsidR="002B39D1" w:rsidRDefault="002B39D1" w:rsidP="002B39D1"/>
    <w:p w:rsidR="00E652D1" w:rsidRDefault="00E652D1"/>
    <w:sectPr w:rsidR="00E652D1" w:rsidSect="000F4115">
      <w:headerReference w:type="default" r:id="rId4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995084"/>
      <w:docPartObj>
        <w:docPartGallery w:val="Page Numbers (Top of Page)"/>
        <w:docPartUnique/>
      </w:docPartObj>
    </w:sdtPr>
    <w:sdtEndPr/>
    <w:sdtContent>
      <w:p w:rsidR="000C38FC" w:rsidRDefault="00BF4831" w:rsidP="009B2344">
        <w:pPr>
          <w:pStyle w:val="a7"/>
          <w:jc w:val="right"/>
        </w:pPr>
        <w:r w:rsidRPr="009B2344">
          <w:rPr>
            <w:sz w:val="20"/>
            <w:szCs w:val="20"/>
          </w:rPr>
          <w:fldChar w:fldCharType="begin"/>
        </w:r>
        <w:r w:rsidRPr="009B2344">
          <w:rPr>
            <w:sz w:val="20"/>
            <w:szCs w:val="20"/>
          </w:rPr>
          <w:instrText xml:space="preserve"> PAGE   \* MERGEFORMAT </w:instrText>
        </w:r>
        <w:r w:rsidRPr="009B2344">
          <w:rPr>
            <w:sz w:val="20"/>
            <w:szCs w:val="20"/>
          </w:rPr>
          <w:fldChar w:fldCharType="separate"/>
        </w:r>
        <w:r w:rsidR="002B39D1">
          <w:rPr>
            <w:noProof/>
            <w:sz w:val="20"/>
            <w:szCs w:val="20"/>
          </w:rPr>
          <w:t>2</w:t>
        </w:r>
        <w:r w:rsidRPr="009B234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D1"/>
    <w:rsid w:val="002B39D1"/>
    <w:rsid w:val="00BF4831"/>
    <w:rsid w:val="00E6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9D1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2B39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B39D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B39D1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3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B39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3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B3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1</cp:revision>
  <cp:lastPrinted>2019-05-16T04:31:00Z</cp:lastPrinted>
  <dcterms:created xsi:type="dcterms:W3CDTF">2019-05-16T04:17:00Z</dcterms:created>
  <dcterms:modified xsi:type="dcterms:W3CDTF">2019-05-16T04:37:00Z</dcterms:modified>
</cp:coreProperties>
</file>