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2D44" w:rsidRPr="00AB6ED4" w:rsidRDefault="000A2D44" w:rsidP="000A2D44">
      <w:pPr>
        <w:pStyle w:val="a4"/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AB6ED4">
        <w:rPr>
          <w:rFonts w:ascii="Times New Roman" w:hAnsi="Times New Roman" w:cs="Times New Roman"/>
          <w:b/>
          <w:sz w:val="27"/>
          <w:szCs w:val="27"/>
        </w:rPr>
        <w:t>ИНФОРМАЦИЯ</w:t>
      </w:r>
    </w:p>
    <w:p w:rsidR="000A2D44" w:rsidRDefault="000A2D44" w:rsidP="000A2D4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18F2">
        <w:rPr>
          <w:rFonts w:ascii="Times New Roman" w:hAnsi="Times New Roman" w:cs="Times New Roman"/>
          <w:b/>
          <w:sz w:val="28"/>
          <w:szCs w:val="28"/>
        </w:rPr>
        <w:t xml:space="preserve">для размещения на сайт Счетной палаты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418F2">
        <w:rPr>
          <w:rFonts w:ascii="Times New Roman" w:hAnsi="Times New Roman" w:cs="Times New Roman"/>
          <w:b/>
          <w:sz w:val="28"/>
          <w:szCs w:val="28"/>
        </w:rPr>
        <w:t>Чукотского автономного округа и Портал КСО при СП РФ</w:t>
      </w:r>
    </w:p>
    <w:p w:rsidR="000A2D44" w:rsidRPr="000D13C6" w:rsidRDefault="000A2D44" w:rsidP="000A2D4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0A2D44" w:rsidRDefault="000A2D44" w:rsidP="000A2D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50B9">
        <w:rPr>
          <w:rFonts w:ascii="Times New Roman" w:hAnsi="Times New Roman" w:cs="Times New Roman"/>
          <w:sz w:val="28"/>
          <w:szCs w:val="28"/>
        </w:rPr>
        <w:t>Счетной палат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8650B9">
        <w:rPr>
          <w:rFonts w:ascii="Times New Roman" w:hAnsi="Times New Roman" w:cs="Times New Roman"/>
          <w:sz w:val="28"/>
          <w:szCs w:val="28"/>
        </w:rPr>
        <w:t xml:space="preserve"> Чукотского автономного округа </w:t>
      </w:r>
      <w:r>
        <w:rPr>
          <w:rFonts w:ascii="Times New Roman" w:hAnsi="Times New Roman" w:cs="Times New Roman"/>
          <w:sz w:val="28"/>
          <w:szCs w:val="28"/>
        </w:rPr>
        <w:t xml:space="preserve">в соответствии с пунктом 2.16. планом работы Счетной палаты на 2018 год проведено экспертно-аналитическое мероприятие </w:t>
      </w:r>
      <w:r w:rsidRPr="008650B9">
        <w:rPr>
          <w:rFonts w:ascii="Times New Roman" w:hAnsi="Times New Roman" w:cs="Times New Roman"/>
          <w:sz w:val="28"/>
          <w:szCs w:val="28"/>
        </w:rPr>
        <w:t xml:space="preserve"> </w:t>
      </w:r>
      <w:r w:rsidRPr="00F80295">
        <w:rPr>
          <w:rFonts w:ascii="Times New Roman" w:hAnsi="Times New Roman" w:cs="Times New Roman"/>
          <w:sz w:val="28"/>
          <w:szCs w:val="28"/>
        </w:rPr>
        <w:t>«Оценка  введения ежемесячных выплат гражданам в связи с рождением  (усыновлением) первого и второго ребенка»</w:t>
      </w:r>
      <w:r>
        <w:rPr>
          <w:rFonts w:ascii="Times New Roman" w:hAnsi="Times New Roman" w:cs="Times New Roman"/>
          <w:sz w:val="28"/>
          <w:szCs w:val="28"/>
        </w:rPr>
        <w:t xml:space="preserve"> за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-е полугодие 2018 года.</w:t>
      </w:r>
    </w:p>
    <w:p w:rsidR="000A2D44" w:rsidRDefault="000A2D44" w:rsidP="00354D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Законом Российской Федерации от 28 декабря 2017 года №418-ФЗ «О ежемесячных выплатах семьям, имеющим детей» установлено право на получение ежемесячных выплат в связи с рождением (усыновлением) первого или второго ребенка </w:t>
      </w:r>
      <w:r w:rsidRPr="008A5ED4">
        <w:rPr>
          <w:rFonts w:ascii="Times New Roman" w:hAnsi="Times New Roman" w:cs="Times New Roman"/>
          <w:sz w:val="28"/>
          <w:szCs w:val="28"/>
        </w:rPr>
        <w:t>(далее – ежемесячная выплата).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54DF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Право на получение ежемесячной выплаты возникает в случае  рождения (усыновления) первого или второго ребенка начиная с 1 января 2018 года, при условии, что ребенок является гражданином Российской Федерации, а среднедушевой доход семьи не превышает 1,5-кратную величину прожиточного минимума трудоспособного населения, установленную в субъекте Российской Федерации в соответствии с Федеральным законом от 24 октября 1997 года №134-ФЗ «О прожиточном минимуме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Российской Федерации».</w:t>
      </w:r>
    </w:p>
    <w:p w:rsidR="000A2D44" w:rsidRDefault="000A2D44" w:rsidP="000A2D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Ежемесячная выплата предоставляется в размере прожиточного минимума для детей, установленного в субъекте Российской Федерации</w:t>
      </w:r>
      <w:r w:rsidRPr="008C506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соответствии с Федеральным законом от 24 октября 1997 года №134-ФЗ «О прожиточном минимуме в Российской Федерации» за второй квартал года, предшествующего году обращения за назначением ежемесячной выплаты.</w:t>
      </w:r>
    </w:p>
    <w:p w:rsidR="000A2D44" w:rsidRPr="00F80295" w:rsidRDefault="000A2D44" w:rsidP="000A2D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120A9D">
        <w:rPr>
          <w:rFonts w:ascii="Times New Roman" w:hAnsi="Times New Roman" w:cs="Times New Roman"/>
          <w:sz w:val="28"/>
          <w:szCs w:val="28"/>
        </w:rPr>
        <w:t>Для предоставления ежемесячных выплат в связи с рождением (усыновлением) первого ребенка и</w:t>
      </w:r>
      <w:r>
        <w:rPr>
          <w:rFonts w:ascii="Times New Roman" w:hAnsi="Times New Roman" w:cs="Times New Roman"/>
          <w:sz w:val="28"/>
          <w:szCs w:val="28"/>
        </w:rPr>
        <w:t xml:space="preserve">з федерального бюджета в окружной бюджет </w:t>
      </w:r>
      <w:r w:rsidR="00120A9D">
        <w:rPr>
          <w:rFonts w:ascii="Times New Roman" w:hAnsi="Times New Roman" w:cs="Times New Roman"/>
          <w:sz w:val="28"/>
          <w:szCs w:val="28"/>
        </w:rPr>
        <w:t xml:space="preserve">по состоянию на 1 июля 2018 года </w:t>
      </w:r>
      <w:r>
        <w:rPr>
          <w:rFonts w:ascii="Times New Roman" w:hAnsi="Times New Roman" w:cs="Times New Roman"/>
          <w:sz w:val="28"/>
          <w:szCs w:val="28"/>
        </w:rPr>
        <w:t>поступили субвенции в сумме 3 242,98 тыс. рублей. В исследуемом периоде размер ежемесячной выплаты составил 22,22 тыс. рублей, количество получателей – 44 человека.</w:t>
      </w:r>
    </w:p>
    <w:p w:rsidR="00354DF7" w:rsidRDefault="00354DF7" w:rsidP="00354DF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Ежемесячные выплаты в связи с рождением (усыновлением) </w:t>
      </w:r>
      <w:r w:rsidRPr="00354DF7">
        <w:rPr>
          <w:rFonts w:ascii="Times New Roman" w:hAnsi="Times New Roman" w:cs="Times New Roman"/>
          <w:sz w:val="28"/>
          <w:szCs w:val="28"/>
        </w:rPr>
        <w:t>второго ребенка</w:t>
      </w:r>
      <w:r>
        <w:rPr>
          <w:rFonts w:ascii="Times New Roman" w:hAnsi="Times New Roman" w:cs="Times New Roman"/>
          <w:sz w:val="28"/>
          <w:szCs w:val="28"/>
        </w:rPr>
        <w:t xml:space="preserve"> осуществляются за счет средств федерального бюджета, передаваемых в бюджет Пенсионного фонда Российской Федерации на реализацию мер государственной поддержки, установленных Федеральным законом от 29 декабря 2006 года №256-ФЗ «О дополнительных мерах государственной поддержки семей, имеющих детей». Размер материнского (семейного) капитала, установленный в соответствии с вышеуказанным законом, ежемесячно уменьшается  на сумму ежемесячной выплаты.</w:t>
      </w:r>
    </w:p>
    <w:p w:rsidR="006C2671" w:rsidRDefault="000A2D44" w:rsidP="00354DF7">
      <w:pPr>
        <w:spacing w:after="0" w:line="240" w:lineRule="auto"/>
        <w:ind w:firstLine="708"/>
        <w:jc w:val="both"/>
      </w:pPr>
      <w:r>
        <w:rPr>
          <w:rFonts w:ascii="Times New Roman" w:hAnsi="Times New Roman" w:cs="Times New Roman"/>
          <w:sz w:val="28"/>
          <w:szCs w:val="28"/>
        </w:rPr>
        <w:t>Предоставление ежемесячной выплаты в связи с рождением (усыновлением) первого или второго ребенка направлено на стимулирование рождаемости, что в перспективе положительно повлияет на демографическую обстановку в Чукотском автономном округе.</w:t>
      </w:r>
    </w:p>
    <w:sectPr w:rsidR="006C2671" w:rsidSect="00650B95">
      <w:pgSz w:w="11906" w:h="16838"/>
      <w:pgMar w:top="1418" w:right="964" w:bottom="153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A2D44"/>
    <w:rsid w:val="000A2D44"/>
    <w:rsid w:val="00120A9D"/>
    <w:rsid w:val="00354DF7"/>
    <w:rsid w:val="006C2671"/>
    <w:rsid w:val="00797DBE"/>
    <w:rsid w:val="008803C9"/>
    <w:rsid w:val="008B0C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2D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A2D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0A2D44"/>
    <w:pPr>
      <w:ind w:left="720"/>
      <w:contextualSpacing/>
    </w:pPr>
  </w:style>
  <w:style w:type="character" w:customStyle="1" w:styleId="FontStyle15">
    <w:name w:val="Font Style15"/>
    <w:uiPriority w:val="99"/>
    <w:rsid w:val="000A2D44"/>
    <w:rPr>
      <w:rFonts w:ascii="Times New Roman" w:hAnsi="Times New Roman" w:cs="Times New Roman"/>
      <w:sz w:val="22"/>
      <w:szCs w:val="22"/>
    </w:rPr>
  </w:style>
  <w:style w:type="paragraph" w:customStyle="1" w:styleId="a5">
    <w:name w:val="Прижатый влево"/>
    <w:basedOn w:val="a"/>
    <w:next w:val="a"/>
    <w:uiPriority w:val="99"/>
    <w:rsid w:val="000A2D4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6">
    <w:name w:val="No Spacing"/>
    <w:link w:val="a7"/>
    <w:uiPriority w:val="1"/>
    <w:qFormat/>
    <w:rsid w:val="000A2D44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a7">
    <w:name w:val="Без интервала Знак"/>
    <w:basedOn w:val="a0"/>
    <w:link w:val="a6"/>
    <w:uiPriority w:val="1"/>
    <w:locked/>
    <w:rsid w:val="000A2D44"/>
    <w:rPr>
      <w:rFonts w:ascii="Calibri" w:eastAsia="Times New Roman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383</Words>
  <Characters>2186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Беланова</dc:creator>
  <cp:lastModifiedBy>Беланова</cp:lastModifiedBy>
  <cp:revision>2</cp:revision>
  <cp:lastPrinted>2018-08-14T00:30:00Z</cp:lastPrinted>
  <dcterms:created xsi:type="dcterms:W3CDTF">2018-08-10T00:10:00Z</dcterms:created>
  <dcterms:modified xsi:type="dcterms:W3CDTF">2018-08-14T00:41:00Z</dcterms:modified>
</cp:coreProperties>
</file>