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19" w:rsidRPr="00636914" w:rsidRDefault="00372F19" w:rsidP="00116290">
      <w:pPr>
        <w:pStyle w:val="afb"/>
        <w:ind w:right="-428"/>
        <w:rPr>
          <w:rFonts w:ascii="Times New Roman" w:hAnsi="Times New Roman" w:cs="Times New Roman"/>
          <w:b/>
          <w:sz w:val="28"/>
          <w:szCs w:val="28"/>
        </w:rPr>
      </w:pPr>
      <w:bookmarkStart w:id="0" w:name="bookmark0"/>
      <w:bookmarkStart w:id="1" w:name="bookmark1"/>
      <w:r w:rsidRPr="00636914">
        <w:rPr>
          <w:rFonts w:ascii="Times New Roman" w:hAnsi="Times New Roman" w:cs="Times New Roman"/>
          <w:b/>
          <w:sz w:val="28"/>
          <w:szCs w:val="28"/>
        </w:rPr>
        <w:t>СЧЕТНАЯ  ПАЛАТА  ЧУКОТСКОГО  АВТОНОМНОГО  ОКРУГА</w:t>
      </w:r>
    </w:p>
    <w:p w:rsidR="005B2535" w:rsidRDefault="00372F19" w:rsidP="00636914">
      <w:pPr>
        <w:pStyle w:val="afb"/>
        <w:ind w:left="-851" w:right="-428"/>
        <w:jc w:val="center"/>
      </w:pPr>
      <w:r w:rsidRPr="00636914">
        <w:rPr>
          <w:rFonts w:ascii="Times New Roman" w:hAnsi="Times New Roman" w:cs="Times New Roman"/>
          <w:b/>
          <w:sz w:val="28"/>
          <w:szCs w:val="28"/>
        </w:rPr>
        <w:t>─────────────────────────────────────────────</w:t>
      </w:r>
      <w:r w:rsidR="005B2535" w:rsidRPr="00636914">
        <w:rPr>
          <w:rFonts w:ascii="Times New Roman" w:hAnsi="Times New Roman" w:cs="Times New Roman"/>
          <w:b/>
          <w:sz w:val="28"/>
          <w:szCs w:val="28"/>
        </w:rPr>
        <w:t>──────────</w:t>
      </w:r>
      <w:r w:rsidR="006D29E9">
        <w:t xml:space="preserve"> </w:t>
      </w:r>
      <w:r w:rsidR="00011887">
        <w:t xml:space="preserve">          </w:t>
      </w:r>
    </w:p>
    <w:bookmarkEnd w:id="0"/>
    <w:p w:rsidR="00C45555" w:rsidRDefault="00C45555" w:rsidP="003F1A23">
      <w:pPr>
        <w:ind w:left="4820"/>
        <w:jc w:val="right"/>
      </w:pPr>
    </w:p>
    <w:p w:rsidR="005B2535" w:rsidRDefault="005B2535" w:rsidP="005B2535">
      <w:pPr>
        <w:shd w:val="clear" w:color="auto" w:fill="FFFFFF"/>
        <w:ind w:right="-284"/>
        <w:rPr>
          <w:rFonts w:cs="Times New Roman"/>
          <w:sz w:val="16"/>
          <w:szCs w:val="16"/>
        </w:rPr>
      </w:pPr>
      <w:bookmarkStart w:id="2" w:name="_Toc113677267"/>
    </w:p>
    <w:p w:rsidR="005B2535" w:rsidRPr="00116290" w:rsidRDefault="004D49C8" w:rsidP="004D49C8">
      <w:pPr>
        <w:shd w:val="clear" w:color="auto" w:fill="FFFFFF"/>
        <w:ind w:right="-284"/>
        <w:rPr>
          <w:rFonts w:cs="Times New Roman"/>
          <w:sz w:val="20"/>
          <w:szCs w:val="20"/>
        </w:rPr>
      </w:pPr>
      <w:r>
        <w:rPr>
          <w:rFonts w:cs="Times New Roman"/>
          <w:sz w:val="20"/>
          <w:szCs w:val="20"/>
        </w:rPr>
        <w:t xml:space="preserve">                                                                                                           </w:t>
      </w:r>
      <w:proofErr w:type="gramStart"/>
      <w:r w:rsidR="00DC051A">
        <w:rPr>
          <w:rFonts w:cs="Times New Roman"/>
          <w:sz w:val="20"/>
          <w:szCs w:val="20"/>
        </w:rPr>
        <w:t>Утвержден</w:t>
      </w:r>
      <w:proofErr w:type="gramEnd"/>
      <w:r w:rsidR="00116290" w:rsidRPr="00116290">
        <w:rPr>
          <w:rFonts w:cs="Times New Roman"/>
          <w:sz w:val="20"/>
          <w:szCs w:val="20"/>
        </w:rPr>
        <w:t xml:space="preserve"> приказом Счетной палаты</w:t>
      </w:r>
    </w:p>
    <w:p w:rsidR="00116290" w:rsidRPr="00116290" w:rsidRDefault="00116290" w:rsidP="00116290">
      <w:pPr>
        <w:shd w:val="clear" w:color="auto" w:fill="FFFFFF"/>
        <w:ind w:right="-284"/>
        <w:rPr>
          <w:rFonts w:cs="Times New Roman"/>
          <w:sz w:val="20"/>
          <w:szCs w:val="20"/>
        </w:rPr>
      </w:pPr>
      <w:r w:rsidRPr="00116290">
        <w:rPr>
          <w:rFonts w:cs="Times New Roman"/>
          <w:sz w:val="20"/>
          <w:szCs w:val="20"/>
        </w:rPr>
        <w:t xml:space="preserve">                                                                                     </w:t>
      </w:r>
      <w:r w:rsidR="004D49C8">
        <w:rPr>
          <w:rFonts w:cs="Times New Roman"/>
          <w:sz w:val="20"/>
          <w:szCs w:val="20"/>
        </w:rPr>
        <w:t xml:space="preserve">            </w:t>
      </w:r>
      <w:r w:rsidR="00DC051A">
        <w:rPr>
          <w:rFonts w:cs="Times New Roman"/>
          <w:sz w:val="20"/>
          <w:szCs w:val="20"/>
        </w:rPr>
        <w:t xml:space="preserve"> </w:t>
      </w:r>
      <w:r w:rsidRPr="00116290">
        <w:rPr>
          <w:rFonts w:cs="Times New Roman"/>
          <w:sz w:val="20"/>
          <w:szCs w:val="20"/>
        </w:rPr>
        <w:t>Чукотского автономного округа</w:t>
      </w:r>
    </w:p>
    <w:p w:rsidR="00116290" w:rsidRPr="00116290" w:rsidRDefault="00116290" w:rsidP="00116290">
      <w:pPr>
        <w:shd w:val="clear" w:color="auto" w:fill="FFFFFF"/>
        <w:ind w:right="-284"/>
        <w:rPr>
          <w:rFonts w:cs="Times New Roman"/>
          <w:sz w:val="20"/>
          <w:szCs w:val="20"/>
        </w:rPr>
      </w:pPr>
      <w:r w:rsidRPr="00116290">
        <w:rPr>
          <w:rFonts w:cs="Times New Roman"/>
          <w:sz w:val="20"/>
          <w:szCs w:val="20"/>
        </w:rPr>
        <w:t xml:space="preserve">                                                                                        </w:t>
      </w:r>
      <w:r w:rsidR="004D49C8">
        <w:rPr>
          <w:rFonts w:cs="Times New Roman"/>
          <w:sz w:val="20"/>
          <w:szCs w:val="20"/>
        </w:rPr>
        <w:t xml:space="preserve">            </w:t>
      </w:r>
      <w:r w:rsidR="00DC051A">
        <w:rPr>
          <w:rFonts w:cs="Times New Roman"/>
          <w:sz w:val="20"/>
          <w:szCs w:val="20"/>
        </w:rPr>
        <w:t xml:space="preserve"> от 17</w:t>
      </w:r>
      <w:r w:rsidRPr="00116290">
        <w:rPr>
          <w:rFonts w:cs="Times New Roman"/>
          <w:sz w:val="20"/>
          <w:szCs w:val="20"/>
        </w:rPr>
        <w:t xml:space="preserve"> </w:t>
      </w:r>
      <w:r w:rsidR="00DC051A">
        <w:rPr>
          <w:rFonts w:cs="Times New Roman"/>
          <w:sz w:val="20"/>
          <w:szCs w:val="20"/>
        </w:rPr>
        <w:t>октября 2017 года №102</w:t>
      </w:r>
      <w:r w:rsidRPr="00116290">
        <w:rPr>
          <w:rFonts w:cs="Times New Roman"/>
          <w:sz w:val="20"/>
          <w:szCs w:val="20"/>
        </w:rPr>
        <w:t>-о/</w:t>
      </w:r>
      <w:proofErr w:type="spellStart"/>
      <w:r w:rsidRPr="00116290">
        <w:rPr>
          <w:rFonts w:cs="Times New Roman"/>
          <w:sz w:val="20"/>
          <w:szCs w:val="20"/>
        </w:rPr>
        <w:t>д</w:t>
      </w:r>
      <w:proofErr w:type="spellEnd"/>
    </w:p>
    <w:p w:rsidR="005B2535" w:rsidRPr="00116290" w:rsidRDefault="005B2535" w:rsidP="00116290">
      <w:pPr>
        <w:shd w:val="clear" w:color="auto" w:fill="FFFFFF"/>
        <w:ind w:right="-284"/>
        <w:jc w:val="left"/>
        <w:rPr>
          <w:rFonts w:cs="Times New Roman"/>
          <w:sz w:val="20"/>
          <w:szCs w:val="20"/>
        </w:rPr>
      </w:pPr>
    </w:p>
    <w:p w:rsidR="005B2535" w:rsidRDefault="005B2535" w:rsidP="005B2535">
      <w:pPr>
        <w:shd w:val="clear" w:color="auto" w:fill="FFFFFF"/>
        <w:ind w:right="-284"/>
        <w:rPr>
          <w:rFonts w:cs="Times New Roman"/>
          <w:sz w:val="16"/>
          <w:szCs w:val="16"/>
        </w:rPr>
      </w:pPr>
    </w:p>
    <w:p w:rsidR="00116290" w:rsidRDefault="00116290" w:rsidP="005B2535">
      <w:pPr>
        <w:shd w:val="clear" w:color="auto" w:fill="FFFFFF"/>
        <w:ind w:right="-284"/>
        <w:rPr>
          <w:rFonts w:cs="Times New Roman"/>
          <w:sz w:val="16"/>
          <w:szCs w:val="16"/>
        </w:rPr>
      </w:pPr>
    </w:p>
    <w:p w:rsidR="00116290" w:rsidRDefault="00116290" w:rsidP="00116290">
      <w:pPr>
        <w:shd w:val="clear" w:color="auto" w:fill="FFFFFF"/>
        <w:ind w:right="-284"/>
        <w:rPr>
          <w:rFonts w:cs="Times New Roman"/>
          <w:sz w:val="20"/>
          <w:szCs w:val="20"/>
        </w:rPr>
      </w:pPr>
      <w:r>
        <w:rPr>
          <w:rFonts w:cs="Times New Roman"/>
          <w:sz w:val="20"/>
          <w:szCs w:val="20"/>
        </w:rPr>
        <w:t xml:space="preserve">                                                       </w:t>
      </w:r>
      <w:r w:rsidR="004D49C8">
        <w:rPr>
          <w:rFonts w:cs="Times New Roman"/>
          <w:sz w:val="20"/>
          <w:szCs w:val="20"/>
        </w:rPr>
        <w:t xml:space="preserve">                           </w:t>
      </w:r>
      <w:r w:rsidR="00DC051A">
        <w:rPr>
          <w:rFonts w:cs="Times New Roman"/>
          <w:sz w:val="20"/>
          <w:szCs w:val="20"/>
        </w:rPr>
        <w:t xml:space="preserve">              </w:t>
      </w:r>
      <w:proofErr w:type="gramStart"/>
      <w:r w:rsidR="00DC051A">
        <w:rPr>
          <w:rFonts w:cs="Times New Roman"/>
          <w:sz w:val="20"/>
          <w:szCs w:val="20"/>
        </w:rPr>
        <w:t>Рассмотрен</w:t>
      </w:r>
      <w:proofErr w:type="gramEnd"/>
      <w:r w:rsidR="00DC051A">
        <w:rPr>
          <w:rFonts w:cs="Times New Roman"/>
          <w:sz w:val="20"/>
          <w:szCs w:val="20"/>
        </w:rPr>
        <w:t xml:space="preserve"> и одобрен решением</w:t>
      </w:r>
      <w:r w:rsidRPr="00116290">
        <w:rPr>
          <w:rFonts w:cs="Times New Roman"/>
          <w:sz w:val="20"/>
          <w:szCs w:val="20"/>
        </w:rPr>
        <w:t xml:space="preserve"> </w:t>
      </w:r>
    </w:p>
    <w:p w:rsidR="00116290" w:rsidRPr="00116290" w:rsidRDefault="00116290" w:rsidP="00116290">
      <w:pPr>
        <w:shd w:val="clear" w:color="auto" w:fill="FFFFFF"/>
        <w:ind w:right="-284"/>
        <w:rPr>
          <w:rFonts w:cs="Times New Roman"/>
          <w:sz w:val="20"/>
          <w:szCs w:val="20"/>
        </w:rPr>
      </w:pPr>
      <w:r>
        <w:rPr>
          <w:rFonts w:cs="Times New Roman"/>
          <w:sz w:val="20"/>
          <w:szCs w:val="20"/>
        </w:rPr>
        <w:t xml:space="preserve">                                                                             </w:t>
      </w:r>
      <w:r w:rsidR="004D49C8">
        <w:rPr>
          <w:rFonts w:cs="Times New Roman"/>
          <w:sz w:val="20"/>
          <w:szCs w:val="20"/>
        </w:rPr>
        <w:t xml:space="preserve">           </w:t>
      </w:r>
      <w:r>
        <w:rPr>
          <w:rFonts w:cs="Times New Roman"/>
          <w:sz w:val="20"/>
          <w:szCs w:val="20"/>
        </w:rPr>
        <w:t>Коллегией Счетной палаты</w:t>
      </w:r>
    </w:p>
    <w:p w:rsidR="00116290" w:rsidRPr="00116290" w:rsidRDefault="00116290" w:rsidP="00116290">
      <w:pPr>
        <w:shd w:val="clear" w:color="auto" w:fill="FFFFFF"/>
        <w:ind w:right="-284"/>
        <w:rPr>
          <w:rFonts w:cs="Times New Roman"/>
          <w:sz w:val="20"/>
          <w:szCs w:val="20"/>
        </w:rPr>
      </w:pPr>
      <w:r w:rsidRPr="00116290">
        <w:rPr>
          <w:rFonts w:cs="Times New Roman"/>
          <w:sz w:val="20"/>
          <w:szCs w:val="20"/>
        </w:rPr>
        <w:t xml:space="preserve">                                                                                     </w:t>
      </w:r>
      <w:r w:rsidR="004D49C8">
        <w:rPr>
          <w:rFonts w:cs="Times New Roman"/>
          <w:sz w:val="20"/>
          <w:szCs w:val="20"/>
        </w:rPr>
        <w:t xml:space="preserve">           </w:t>
      </w:r>
      <w:r w:rsidRPr="00116290">
        <w:rPr>
          <w:rFonts w:cs="Times New Roman"/>
          <w:sz w:val="20"/>
          <w:szCs w:val="20"/>
        </w:rPr>
        <w:t>Чукотского автономного округа</w:t>
      </w:r>
    </w:p>
    <w:p w:rsidR="00116290" w:rsidRPr="00116290" w:rsidRDefault="00116290" w:rsidP="00116290">
      <w:pPr>
        <w:shd w:val="clear" w:color="auto" w:fill="FFFFFF"/>
        <w:ind w:right="-284"/>
        <w:rPr>
          <w:rFonts w:cs="Times New Roman"/>
          <w:sz w:val="20"/>
          <w:szCs w:val="20"/>
        </w:rPr>
      </w:pPr>
      <w:r w:rsidRPr="00116290">
        <w:rPr>
          <w:rFonts w:cs="Times New Roman"/>
          <w:sz w:val="20"/>
          <w:szCs w:val="20"/>
        </w:rPr>
        <w:t xml:space="preserve">                                                                                      </w:t>
      </w:r>
      <w:r w:rsidR="00DC051A">
        <w:rPr>
          <w:rFonts w:cs="Times New Roman"/>
          <w:sz w:val="20"/>
          <w:szCs w:val="20"/>
        </w:rPr>
        <w:t xml:space="preserve">                           </w:t>
      </w:r>
      <w:r>
        <w:rPr>
          <w:rFonts w:cs="Times New Roman"/>
          <w:sz w:val="20"/>
          <w:szCs w:val="20"/>
        </w:rPr>
        <w:t xml:space="preserve">(протокол </w:t>
      </w:r>
      <w:r w:rsidR="00DC051A">
        <w:rPr>
          <w:rFonts w:cs="Times New Roman"/>
          <w:sz w:val="20"/>
          <w:szCs w:val="20"/>
        </w:rPr>
        <w:t>от 25 сентября 2017 года №15</w:t>
      </w:r>
      <w:r w:rsidR="004D49C8">
        <w:rPr>
          <w:rFonts w:cs="Times New Roman"/>
          <w:sz w:val="20"/>
          <w:szCs w:val="20"/>
        </w:rPr>
        <w:t>)</w:t>
      </w:r>
    </w:p>
    <w:p w:rsidR="00116290" w:rsidRPr="00116290" w:rsidRDefault="00116290" w:rsidP="00116290">
      <w:pPr>
        <w:shd w:val="clear" w:color="auto" w:fill="FFFFFF"/>
        <w:ind w:right="-284"/>
        <w:jc w:val="left"/>
        <w:rPr>
          <w:rFonts w:cs="Times New Roman"/>
          <w:sz w:val="20"/>
          <w:szCs w:val="20"/>
        </w:rPr>
      </w:pPr>
    </w:p>
    <w:p w:rsidR="00116290" w:rsidRDefault="00116290" w:rsidP="005B2535">
      <w:pPr>
        <w:shd w:val="clear" w:color="auto" w:fill="FFFFFF"/>
        <w:ind w:right="-284"/>
        <w:rPr>
          <w:rFonts w:cs="Times New Roman"/>
          <w:sz w:val="16"/>
          <w:szCs w:val="16"/>
        </w:rPr>
      </w:pPr>
    </w:p>
    <w:p w:rsidR="005B2535" w:rsidRDefault="005B2535" w:rsidP="005B2535">
      <w:pPr>
        <w:shd w:val="clear" w:color="auto" w:fill="FFFFFF"/>
        <w:ind w:right="-284"/>
        <w:rPr>
          <w:rFonts w:cs="Times New Roman"/>
          <w:sz w:val="16"/>
          <w:szCs w:val="16"/>
        </w:rPr>
      </w:pPr>
    </w:p>
    <w:p w:rsidR="00636914" w:rsidRDefault="00636914" w:rsidP="005B2535">
      <w:pPr>
        <w:shd w:val="clear" w:color="auto" w:fill="FFFFFF"/>
        <w:ind w:right="-284"/>
        <w:rPr>
          <w:rFonts w:cs="Times New Roman"/>
          <w:sz w:val="16"/>
          <w:szCs w:val="16"/>
        </w:rPr>
      </w:pPr>
    </w:p>
    <w:p w:rsidR="00636914" w:rsidRDefault="00636914" w:rsidP="005B2535">
      <w:pPr>
        <w:shd w:val="clear" w:color="auto" w:fill="FFFFFF"/>
        <w:ind w:right="-284"/>
        <w:rPr>
          <w:rFonts w:cs="Times New Roman"/>
          <w:sz w:val="16"/>
          <w:szCs w:val="16"/>
        </w:rPr>
      </w:pPr>
    </w:p>
    <w:p w:rsidR="00636914" w:rsidRDefault="00636914" w:rsidP="005B2535">
      <w:pPr>
        <w:shd w:val="clear" w:color="auto" w:fill="FFFFFF"/>
        <w:ind w:right="-284"/>
        <w:rPr>
          <w:rFonts w:cs="Times New Roman"/>
          <w:sz w:val="16"/>
          <w:szCs w:val="16"/>
        </w:rPr>
      </w:pPr>
    </w:p>
    <w:p w:rsidR="00636914" w:rsidRDefault="00636914" w:rsidP="005B2535">
      <w:pPr>
        <w:shd w:val="clear" w:color="auto" w:fill="FFFFFF"/>
        <w:ind w:right="-284"/>
        <w:rPr>
          <w:rFonts w:cs="Times New Roman"/>
          <w:sz w:val="16"/>
          <w:szCs w:val="16"/>
        </w:rPr>
      </w:pPr>
    </w:p>
    <w:p w:rsidR="00636914" w:rsidRDefault="00636914" w:rsidP="005B2535">
      <w:pPr>
        <w:shd w:val="clear" w:color="auto" w:fill="FFFFFF"/>
        <w:ind w:right="-284"/>
        <w:rPr>
          <w:rFonts w:cs="Times New Roman"/>
          <w:sz w:val="16"/>
          <w:szCs w:val="16"/>
        </w:rPr>
      </w:pPr>
    </w:p>
    <w:p w:rsidR="00636914" w:rsidRDefault="00636914" w:rsidP="005B2535">
      <w:pPr>
        <w:shd w:val="clear" w:color="auto" w:fill="FFFFFF"/>
        <w:ind w:right="-284"/>
        <w:rPr>
          <w:rFonts w:cs="Times New Roman"/>
          <w:sz w:val="16"/>
          <w:szCs w:val="16"/>
        </w:rPr>
      </w:pPr>
    </w:p>
    <w:p w:rsidR="00636914" w:rsidRDefault="00636914" w:rsidP="005B2535">
      <w:pPr>
        <w:shd w:val="clear" w:color="auto" w:fill="FFFFFF"/>
        <w:ind w:right="-284"/>
        <w:rPr>
          <w:rFonts w:cs="Times New Roman"/>
          <w:sz w:val="16"/>
          <w:szCs w:val="16"/>
        </w:rPr>
      </w:pPr>
    </w:p>
    <w:p w:rsidR="005B2535" w:rsidRDefault="005B2535" w:rsidP="005B2535">
      <w:pPr>
        <w:shd w:val="clear" w:color="auto" w:fill="FFFFFF"/>
        <w:ind w:right="-284"/>
        <w:rPr>
          <w:rFonts w:cs="Times New Roman"/>
          <w:sz w:val="16"/>
          <w:szCs w:val="16"/>
        </w:rPr>
      </w:pPr>
      <w:r>
        <w:rPr>
          <w:rFonts w:cs="Times New Roman"/>
          <w:sz w:val="16"/>
          <w:szCs w:val="16"/>
        </w:rPr>
        <w:t xml:space="preserve">   </w:t>
      </w:r>
    </w:p>
    <w:p w:rsidR="005B2535" w:rsidRPr="005B2535" w:rsidRDefault="005B2535" w:rsidP="005B2535">
      <w:pPr>
        <w:rPr>
          <w:rStyle w:val="af6"/>
          <w:color w:val="auto"/>
          <w:sz w:val="36"/>
          <w:szCs w:val="36"/>
        </w:rPr>
      </w:pPr>
      <w:r w:rsidRPr="005B2535">
        <w:rPr>
          <w:rStyle w:val="af6"/>
          <w:rFonts w:cs="Times New Roman"/>
          <w:color w:val="auto"/>
          <w:sz w:val="36"/>
          <w:szCs w:val="36"/>
        </w:rPr>
        <w:t xml:space="preserve">Стандарт  </w:t>
      </w:r>
    </w:p>
    <w:p w:rsidR="005B2535" w:rsidRPr="004D49C8" w:rsidRDefault="004D49C8" w:rsidP="005B2535">
      <w:pPr>
        <w:rPr>
          <w:rStyle w:val="af6"/>
          <w:rFonts w:cs="Times New Roman"/>
          <w:color w:val="auto"/>
          <w:sz w:val="36"/>
          <w:szCs w:val="36"/>
        </w:rPr>
      </w:pPr>
      <w:r w:rsidRPr="004D49C8">
        <w:rPr>
          <w:rStyle w:val="af6"/>
          <w:rFonts w:cs="Times New Roman"/>
          <w:color w:val="auto"/>
          <w:sz w:val="36"/>
          <w:szCs w:val="36"/>
        </w:rPr>
        <w:t xml:space="preserve">внешнего </w:t>
      </w:r>
      <w:r w:rsidRPr="004D49C8">
        <w:rPr>
          <w:rStyle w:val="af6"/>
          <w:color w:val="auto"/>
          <w:sz w:val="36"/>
          <w:szCs w:val="36"/>
        </w:rPr>
        <w:t xml:space="preserve">государственного финансового контроля  (аудита) </w:t>
      </w:r>
    </w:p>
    <w:p w:rsidR="005B2535" w:rsidRPr="005B2535" w:rsidRDefault="005B2535" w:rsidP="005B2535">
      <w:pPr>
        <w:shd w:val="clear" w:color="auto" w:fill="FFFFFF"/>
        <w:ind w:right="-284"/>
        <w:rPr>
          <w:rFonts w:eastAsiaTheme="minorHAnsi"/>
          <w:color w:val="auto"/>
          <w:sz w:val="16"/>
          <w:szCs w:val="16"/>
          <w:lang w:eastAsia="en-US"/>
        </w:rPr>
      </w:pPr>
    </w:p>
    <w:p w:rsidR="005B2535" w:rsidRDefault="005B2535" w:rsidP="005B2535">
      <w:pPr>
        <w:shd w:val="clear" w:color="auto" w:fill="FFFFFF"/>
        <w:ind w:right="-284"/>
        <w:rPr>
          <w:rFonts w:cs="Times New Roman"/>
          <w:sz w:val="16"/>
          <w:szCs w:val="16"/>
        </w:rPr>
      </w:pPr>
    </w:p>
    <w:p w:rsidR="005B2535" w:rsidRDefault="005B2535" w:rsidP="005B2535">
      <w:pPr>
        <w:rPr>
          <w:rFonts w:cs="Times New Roman"/>
          <w:sz w:val="16"/>
          <w:szCs w:val="16"/>
        </w:rPr>
      </w:pPr>
    </w:p>
    <w:p w:rsidR="005B2535" w:rsidRPr="004D49C8" w:rsidRDefault="004D49C8" w:rsidP="005B2535">
      <w:pPr>
        <w:rPr>
          <w:rStyle w:val="af6"/>
          <w:color w:val="auto"/>
          <w:sz w:val="36"/>
          <w:szCs w:val="36"/>
        </w:rPr>
      </w:pPr>
      <w:r w:rsidRPr="004D49C8">
        <w:rPr>
          <w:rStyle w:val="af6"/>
          <w:color w:val="auto"/>
          <w:sz w:val="36"/>
          <w:szCs w:val="36"/>
        </w:rPr>
        <w:t>«Осуществление аудита в сфере закупок товаров, работ и услуг»</w:t>
      </w:r>
    </w:p>
    <w:p w:rsidR="005404B7" w:rsidRDefault="005404B7" w:rsidP="005B2535">
      <w:pPr>
        <w:rPr>
          <w:rFonts w:cs="Times New Roman"/>
          <w:sz w:val="16"/>
          <w:szCs w:val="16"/>
        </w:rPr>
      </w:pPr>
    </w:p>
    <w:p w:rsidR="005404B7" w:rsidRDefault="005404B7" w:rsidP="005B2535">
      <w:pPr>
        <w:rPr>
          <w:rFonts w:cs="Times New Roman"/>
          <w:sz w:val="16"/>
          <w:szCs w:val="16"/>
        </w:rPr>
      </w:pPr>
    </w:p>
    <w:p w:rsidR="005404B7" w:rsidRDefault="005404B7" w:rsidP="005B2535">
      <w:pPr>
        <w:rPr>
          <w:rFonts w:cs="Times New Roman"/>
          <w:sz w:val="16"/>
          <w:szCs w:val="16"/>
        </w:rPr>
      </w:pPr>
    </w:p>
    <w:p w:rsidR="005404B7" w:rsidRDefault="005404B7" w:rsidP="005B2535">
      <w:pPr>
        <w:rPr>
          <w:rFonts w:cs="Times New Roman"/>
          <w:sz w:val="16"/>
          <w:szCs w:val="16"/>
        </w:rPr>
      </w:pPr>
    </w:p>
    <w:p w:rsidR="005404B7" w:rsidRDefault="005404B7" w:rsidP="005B2535">
      <w:pPr>
        <w:rPr>
          <w:rFonts w:cs="Times New Roman"/>
          <w:sz w:val="16"/>
          <w:szCs w:val="16"/>
        </w:rPr>
      </w:pPr>
    </w:p>
    <w:p w:rsidR="005404B7" w:rsidRDefault="005404B7" w:rsidP="005B2535">
      <w:pPr>
        <w:rPr>
          <w:rFonts w:cs="Times New Roman"/>
          <w:sz w:val="16"/>
          <w:szCs w:val="16"/>
        </w:rPr>
      </w:pPr>
    </w:p>
    <w:p w:rsidR="005404B7" w:rsidRDefault="005404B7" w:rsidP="005B2535">
      <w:pPr>
        <w:rPr>
          <w:rFonts w:cs="Times New Roman"/>
          <w:sz w:val="16"/>
          <w:szCs w:val="16"/>
        </w:rPr>
      </w:pPr>
    </w:p>
    <w:p w:rsidR="005B2535" w:rsidRDefault="005B2535" w:rsidP="005B2535">
      <w:pPr>
        <w:rPr>
          <w:rFonts w:cs="Times New Roman"/>
          <w:sz w:val="16"/>
          <w:szCs w:val="16"/>
        </w:rPr>
      </w:pPr>
    </w:p>
    <w:p w:rsidR="005B2535" w:rsidRDefault="005A0B34" w:rsidP="005B2535">
      <w:pPr>
        <w:ind w:left="6237" w:right="-398" w:hanging="567"/>
        <w:rPr>
          <w:rFonts w:eastAsia="Times New Roman" w:cs="Times New Roman"/>
        </w:rPr>
      </w:pPr>
      <w:r>
        <w:rPr>
          <w:rFonts w:eastAsia="Times New Roman" w:cs="Times New Roman"/>
        </w:rPr>
        <w:t>Действует  с 1</w:t>
      </w:r>
      <w:r w:rsidR="004D49C8">
        <w:rPr>
          <w:rFonts w:eastAsia="Times New Roman" w:cs="Times New Roman"/>
        </w:rPr>
        <w:t xml:space="preserve"> октября </w:t>
      </w:r>
      <w:r w:rsidR="005B2535">
        <w:rPr>
          <w:rFonts w:eastAsia="Times New Roman" w:cs="Times New Roman"/>
        </w:rPr>
        <w:t xml:space="preserve">  201</w:t>
      </w:r>
      <w:r w:rsidR="00D24676">
        <w:rPr>
          <w:rFonts w:eastAsia="Times New Roman" w:cs="Times New Roman"/>
        </w:rPr>
        <w:t>7</w:t>
      </w:r>
      <w:r w:rsidR="005B2535">
        <w:rPr>
          <w:rFonts w:eastAsia="Times New Roman" w:cs="Times New Roman"/>
        </w:rPr>
        <w:t xml:space="preserve"> года</w:t>
      </w:r>
    </w:p>
    <w:p w:rsidR="005B2535" w:rsidRDefault="005B2535" w:rsidP="005B2535">
      <w:pPr>
        <w:rPr>
          <w:rFonts w:eastAsiaTheme="minorHAnsi" w:cs="Times New Roman"/>
          <w:sz w:val="16"/>
          <w:szCs w:val="16"/>
        </w:rPr>
      </w:pPr>
    </w:p>
    <w:p w:rsidR="005B2535" w:rsidRDefault="005B2535" w:rsidP="005B2535">
      <w:pPr>
        <w:rPr>
          <w:rFonts w:cs="Times New Roman"/>
          <w:sz w:val="16"/>
          <w:szCs w:val="16"/>
        </w:rPr>
      </w:pPr>
    </w:p>
    <w:p w:rsidR="005B2535" w:rsidRDefault="005B2535" w:rsidP="005B2535">
      <w:pPr>
        <w:rPr>
          <w:rFonts w:cs="Times New Roman"/>
          <w:sz w:val="16"/>
          <w:szCs w:val="16"/>
        </w:rPr>
      </w:pPr>
    </w:p>
    <w:p w:rsidR="005B2535" w:rsidRDefault="005B2535" w:rsidP="005B2535">
      <w:pPr>
        <w:rPr>
          <w:rFonts w:cs="Times New Roman"/>
          <w:sz w:val="16"/>
          <w:szCs w:val="16"/>
        </w:rPr>
      </w:pPr>
    </w:p>
    <w:p w:rsidR="005B2535" w:rsidRDefault="005B2535" w:rsidP="005B2535">
      <w:pPr>
        <w:rPr>
          <w:rFonts w:cs="Times New Roman"/>
          <w:sz w:val="16"/>
          <w:szCs w:val="16"/>
        </w:rPr>
      </w:pPr>
    </w:p>
    <w:p w:rsidR="005B2535" w:rsidRDefault="005B2535" w:rsidP="005B2535">
      <w:pPr>
        <w:rPr>
          <w:rFonts w:cs="Times New Roman"/>
          <w:sz w:val="16"/>
          <w:szCs w:val="16"/>
        </w:rPr>
      </w:pPr>
    </w:p>
    <w:p w:rsidR="005B2535" w:rsidRDefault="005B2535" w:rsidP="005B2535">
      <w:pPr>
        <w:rPr>
          <w:rFonts w:cs="Times New Roman"/>
          <w:sz w:val="16"/>
          <w:szCs w:val="16"/>
        </w:rPr>
      </w:pPr>
    </w:p>
    <w:p w:rsidR="005B2535" w:rsidRDefault="005B2535" w:rsidP="005B2535">
      <w:pPr>
        <w:rPr>
          <w:rFonts w:cs="Times New Roman"/>
          <w:sz w:val="16"/>
          <w:szCs w:val="16"/>
        </w:rPr>
      </w:pPr>
    </w:p>
    <w:p w:rsidR="005B2535" w:rsidRDefault="005B2535" w:rsidP="005B2535">
      <w:pPr>
        <w:rPr>
          <w:rFonts w:cs="Times New Roman"/>
          <w:sz w:val="16"/>
          <w:szCs w:val="16"/>
        </w:rPr>
      </w:pPr>
    </w:p>
    <w:p w:rsidR="005B2535" w:rsidRDefault="005B2535" w:rsidP="005B2535">
      <w:pPr>
        <w:rPr>
          <w:rFonts w:cs="Times New Roman"/>
          <w:sz w:val="16"/>
          <w:szCs w:val="16"/>
        </w:rPr>
      </w:pPr>
    </w:p>
    <w:p w:rsidR="005B2535" w:rsidRDefault="005B2535" w:rsidP="005B2535">
      <w:pPr>
        <w:rPr>
          <w:rFonts w:cs="Times New Roman"/>
          <w:sz w:val="16"/>
          <w:szCs w:val="16"/>
        </w:rPr>
      </w:pPr>
    </w:p>
    <w:p w:rsidR="005B2535" w:rsidRDefault="005B2535" w:rsidP="005B2535">
      <w:pPr>
        <w:rPr>
          <w:rFonts w:cs="Times New Roman"/>
          <w:sz w:val="16"/>
          <w:szCs w:val="16"/>
        </w:rPr>
      </w:pPr>
    </w:p>
    <w:p w:rsidR="005B2535" w:rsidRDefault="005B2535" w:rsidP="005B2535">
      <w:pPr>
        <w:rPr>
          <w:rFonts w:cs="Times New Roman"/>
          <w:sz w:val="16"/>
          <w:szCs w:val="16"/>
        </w:rPr>
      </w:pPr>
    </w:p>
    <w:p w:rsidR="005B2535" w:rsidRDefault="005B2535" w:rsidP="005B2535">
      <w:pPr>
        <w:rPr>
          <w:rFonts w:cs="Times New Roman"/>
          <w:sz w:val="16"/>
          <w:szCs w:val="16"/>
        </w:rPr>
      </w:pPr>
    </w:p>
    <w:p w:rsidR="005B2535" w:rsidRDefault="005B2535" w:rsidP="005B2535">
      <w:pPr>
        <w:rPr>
          <w:rFonts w:cs="Times New Roman"/>
          <w:sz w:val="16"/>
          <w:szCs w:val="16"/>
        </w:rPr>
      </w:pPr>
    </w:p>
    <w:p w:rsidR="005B2535" w:rsidRDefault="005B2535" w:rsidP="005B2535">
      <w:pPr>
        <w:rPr>
          <w:rFonts w:cs="Times New Roman"/>
          <w:b/>
        </w:rPr>
      </w:pPr>
    </w:p>
    <w:p w:rsidR="00CA4BE6" w:rsidRDefault="00CA4BE6" w:rsidP="005B2535">
      <w:pPr>
        <w:rPr>
          <w:rFonts w:cs="Times New Roman"/>
          <w:b/>
        </w:rPr>
      </w:pPr>
    </w:p>
    <w:p w:rsidR="00CA4BE6" w:rsidRDefault="00CA4BE6" w:rsidP="005B2535">
      <w:pPr>
        <w:rPr>
          <w:rFonts w:cs="Times New Roman"/>
          <w:b/>
        </w:rPr>
      </w:pPr>
    </w:p>
    <w:p w:rsidR="005B2535" w:rsidRDefault="005B2535" w:rsidP="005B2535">
      <w:pPr>
        <w:rPr>
          <w:rFonts w:cs="Times New Roman"/>
          <w:b/>
        </w:rPr>
      </w:pPr>
      <w:r>
        <w:rPr>
          <w:rFonts w:cs="Times New Roman"/>
          <w:b/>
        </w:rPr>
        <w:t>Анадырь</w:t>
      </w:r>
    </w:p>
    <w:p w:rsidR="00CA4BE6" w:rsidRDefault="005B2535" w:rsidP="00B8483A">
      <w:pPr>
        <w:rPr>
          <w:rFonts w:cs="Times New Roman"/>
          <w:b/>
        </w:rPr>
      </w:pPr>
      <w:r>
        <w:rPr>
          <w:rFonts w:cs="Times New Roman"/>
          <w:b/>
        </w:rPr>
        <w:t>201</w:t>
      </w:r>
      <w:bookmarkEnd w:id="2"/>
      <w:r w:rsidR="00D24676">
        <w:rPr>
          <w:rFonts w:cs="Times New Roman"/>
          <w:b/>
        </w:rPr>
        <w:t>7</w:t>
      </w:r>
      <w:bookmarkStart w:id="3" w:name="bookmark4"/>
      <w:bookmarkEnd w:id="1"/>
    </w:p>
    <w:p w:rsidR="00BF550F" w:rsidRPr="00A65A44" w:rsidRDefault="00BF550F" w:rsidP="00BF550F">
      <w:pPr>
        <w:spacing w:line="276" w:lineRule="auto"/>
        <w:ind w:left="0"/>
        <w:jc w:val="both"/>
        <w:sectPr w:rsidR="00BF550F" w:rsidRPr="00A65A44" w:rsidSect="006D5211">
          <w:headerReference w:type="even" r:id="rId8"/>
          <w:footerReference w:type="even" r:id="rId9"/>
          <w:pgSz w:w="11907" w:h="16840" w:code="9"/>
          <w:pgMar w:top="1191" w:right="709" w:bottom="1191" w:left="1418" w:header="420" w:footer="6" w:gutter="0"/>
          <w:cols w:space="720"/>
          <w:noEndnote/>
          <w:titlePg/>
          <w:docGrid w:linePitch="360"/>
        </w:sectPr>
      </w:pPr>
    </w:p>
    <w:p w:rsidR="00BF550F" w:rsidRDefault="00BF550F" w:rsidP="005E6423">
      <w:pPr>
        <w:spacing w:line="276" w:lineRule="auto"/>
        <w:rPr>
          <w:b/>
        </w:rPr>
      </w:pPr>
      <w:r w:rsidRPr="00562681">
        <w:rPr>
          <w:b/>
        </w:rPr>
        <w:lastRenderedPageBreak/>
        <w:t>Содержание</w:t>
      </w:r>
    </w:p>
    <w:p w:rsidR="00BF550F" w:rsidRPr="00A65A44" w:rsidRDefault="00BF550F" w:rsidP="005E6423">
      <w:pPr>
        <w:spacing w:line="276" w:lineRule="auto"/>
        <w:rPr>
          <w:b/>
          <w:sz w:val="32"/>
          <w:szCs w:val="32"/>
        </w:rPr>
      </w:pPr>
    </w:p>
    <w:p w:rsidR="00BF550F" w:rsidRDefault="00BF550F" w:rsidP="00D108C5">
      <w:pPr>
        <w:pStyle w:val="1a"/>
        <w:spacing w:line="276" w:lineRule="auto"/>
      </w:pPr>
      <w:r>
        <w:t>1. Общие положения…………………………………………………………… 3</w:t>
      </w:r>
    </w:p>
    <w:p w:rsidR="00BF550F" w:rsidRDefault="00BF550F" w:rsidP="00D108C5">
      <w:pPr>
        <w:pStyle w:val="1a"/>
        <w:spacing w:line="276" w:lineRule="auto"/>
      </w:pPr>
      <w:r>
        <w:t>2. Цель и задачи аудита в сфере закупок……………………………………… 4</w:t>
      </w:r>
    </w:p>
    <w:p w:rsidR="00BF550F" w:rsidRDefault="00BF550F" w:rsidP="00D108C5">
      <w:pPr>
        <w:pStyle w:val="1a"/>
        <w:spacing w:line="276" w:lineRule="auto"/>
      </w:pPr>
      <w:r>
        <w:t>3. Предмет и объекты аудита в сфере закупок ………………………………...6</w:t>
      </w:r>
    </w:p>
    <w:p w:rsidR="00BF550F" w:rsidRDefault="00BF550F" w:rsidP="00D108C5">
      <w:pPr>
        <w:pStyle w:val="1a"/>
        <w:spacing w:line="276" w:lineRule="auto"/>
      </w:pPr>
      <w:r>
        <w:t>4. Порядок проведения аудита в сфере закупок………………………………..8</w:t>
      </w:r>
    </w:p>
    <w:p w:rsidR="00BF550F" w:rsidRDefault="00BF550F" w:rsidP="00D108C5">
      <w:pPr>
        <w:pStyle w:val="1a"/>
        <w:spacing w:line="276" w:lineRule="auto"/>
      </w:pPr>
      <w:r>
        <w:t>5. Этапы проведения аудита в сфере закупок………………………………….11</w:t>
      </w:r>
    </w:p>
    <w:p w:rsidR="00BF550F" w:rsidRDefault="00BF550F" w:rsidP="00D108C5">
      <w:pPr>
        <w:pStyle w:val="1a"/>
        <w:spacing w:line="276" w:lineRule="auto"/>
      </w:pPr>
      <w:r>
        <w:t>6. Использование результатов аудита в сфере закупок……………………….21</w:t>
      </w:r>
    </w:p>
    <w:p w:rsidR="00BF550F" w:rsidRDefault="00BF550F" w:rsidP="00D108C5">
      <w:pPr>
        <w:pStyle w:val="1a"/>
        <w:spacing w:line="276" w:lineRule="auto"/>
        <w:rPr>
          <w:noProof/>
          <w:webHidden/>
        </w:rPr>
      </w:pPr>
      <w:r>
        <w:t xml:space="preserve">7. </w:t>
      </w:r>
      <w:r>
        <w:rPr>
          <w:noProof/>
          <w:webHidden/>
        </w:rPr>
        <w:t>Формирование и размещение обобщенной информации о результатах аудита в сфере закупок в единой информационной системе в сфере закупок………………………………………………………………………...….22</w:t>
      </w:r>
    </w:p>
    <w:p w:rsidR="00BF550F" w:rsidRDefault="00F95D9F" w:rsidP="00D108C5">
      <w:pPr>
        <w:pStyle w:val="1a"/>
        <w:spacing w:line="276" w:lineRule="auto"/>
        <w:rPr>
          <w:noProof/>
          <w:webHidden/>
        </w:rPr>
      </w:pPr>
      <w:r w:rsidRPr="00F95D9F">
        <w:fldChar w:fldCharType="begin"/>
      </w:r>
      <w:r w:rsidR="00BF550F" w:rsidRPr="00A942F2">
        <w:instrText xml:space="preserve"> TOC \o "1-3" \h \z \u </w:instrText>
      </w:r>
      <w:r w:rsidRPr="00F95D9F">
        <w:fldChar w:fldCharType="separate"/>
      </w:r>
    </w:p>
    <w:p w:rsidR="00BF550F" w:rsidRDefault="00BF550F" w:rsidP="00A942F2">
      <w:pPr>
        <w:rPr>
          <w:noProof/>
          <w:webHidden/>
        </w:rPr>
      </w:pPr>
    </w:p>
    <w:p w:rsidR="00BF550F" w:rsidRPr="00D108C5" w:rsidRDefault="00BF550F" w:rsidP="008B11E9">
      <w:pPr>
        <w:pStyle w:val="aff4"/>
        <w:spacing w:line="276" w:lineRule="auto"/>
        <w:jc w:val="both"/>
        <w:rPr>
          <w:noProof/>
          <w:szCs w:val="28"/>
        </w:rPr>
      </w:pPr>
      <w:r w:rsidRPr="00D108C5">
        <w:rPr>
          <w:noProof/>
          <w:webHidden/>
        </w:rPr>
        <w:t xml:space="preserve">Приложение 1. Типовая структура </w:t>
      </w:r>
      <w:r w:rsidRPr="00D108C5">
        <w:rPr>
          <w:noProof/>
          <w:szCs w:val="28"/>
        </w:rPr>
        <w:t xml:space="preserve">отчета (раздела отчета) о результатах </w:t>
      </w:r>
    </w:p>
    <w:p w:rsidR="00BF550F" w:rsidRPr="00D108C5" w:rsidRDefault="00BF550F" w:rsidP="008B11E9">
      <w:pPr>
        <w:pStyle w:val="aff4"/>
        <w:spacing w:line="276" w:lineRule="auto"/>
        <w:jc w:val="both"/>
        <w:rPr>
          <w:noProof/>
          <w:szCs w:val="28"/>
        </w:rPr>
      </w:pPr>
      <w:r w:rsidRPr="00D108C5">
        <w:rPr>
          <w:noProof/>
          <w:szCs w:val="28"/>
        </w:rPr>
        <w:t>аудита в сфере закупок……………………………………………………</w:t>
      </w:r>
      <w:r>
        <w:rPr>
          <w:noProof/>
          <w:szCs w:val="28"/>
        </w:rPr>
        <w:t>...</w:t>
      </w:r>
      <w:r w:rsidRPr="00D108C5">
        <w:rPr>
          <w:noProof/>
          <w:szCs w:val="28"/>
        </w:rPr>
        <w:t>…..</w:t>
      </w:r>
      <w:r>
        <w:rPr>
          <w:noProof/>
          <w:szCs w:val="28"/>
        </w:rPr>
        <w:t>24</w:t>
      </w:r>
    </w:p>
    <w:p w:rsidR="00BF550F" w:rsidRPr="008B11E9" w:rsidRDefault="00BF550F" w:rsidP="008B11E9">
      <w:pPr>
        <w:pStyle w:val="aff4"/>
        <w:spacing w:line="276" w:lineRule="auto"/>
        <w:jc w:val="both"/>
        <w:rPr>
          <w:noProof/>
          <w:szCs w:val="28"/>
        </w:rPr>
      </w:pPr>
      <w:r w:rsidRPr="00D108C5">
        <w:rPr>
          <w:noProof/>
          <w:szCs w:val="28"/>
        </w:rPr>
        <w:t>Приложение 2. Примерная структура обобщенной информации о результатах аудита в сфере закупок за отчетный финансовый год …………………</w:t>
      </w:r>
      <w:r>
        <w:rPr>
          <w:noProof/>
          <w:szCs w:val="28"/>
        </w:rPr>
        <w:t>..</w:t>
      </w:r>
      <w:r w:rsidRPr="00D108C5">
        <w:rPr>
          <w:noProof/>
          <w:szCs w:val="28"/>
        </w:rPr>
        <w:t>……</w:t>
      </w:r>
      <w:r>
        <w:rPr>
          <w:noProof/>
          <w:szCs w:val="28"/>
        </w:rPr>
        <w:t>26</w:t>
      </w:r>
    </w:p>
    <w:p w:rsidR="00BF550F" w:rsidRPr="008B11E9" w:rsidRDefault="00BF550F" w:rsidP="00A942F2">
      <w:pPr>
        <w:rPr>
          <w:noProof/>
          <w:webHidden/>
        </w:rPr>
      </w:pPr>
    </w:p>
    <w:p w:rsidR="00BF550F" w:rsidRPr="00A942F2" w:rsidRDefault="00BF550F" w:rsidP="00A942F2">
      <w:pPr>
        <w:rPr>
          <w:noProof/>
        </w:rPr>
      </w:pPr>
    </w:p>
    <w:p w:rsidR="00BF550F" w:rsidRPr="00A65A44" w:rsidRDefault="00F95D9F" w:rsidP="003806F2">
      <w:pPr>
        <w:pStyle w:val="1a"/>
        <w:spacing w:line="276" w:lineRule="auto"/>
        <w:sectPr w:rsidR="00BF550F" w:rsidRPr="00A65A44" w:rsidSect="00753884">
          <w:headerReference w:type="default" r:id="rId10"/>
          <w:pgSz w:w="11906" w:h="16838" w:code="9"/>
          <w:pgMar w:top="1134" w:right="1134" w:bottom="1134" w:left="1418" w:header="709" w:footer="709" w:gutter="0"/>
          <w:cols w:space="708"/>
          <w:docGrid w:linePitch="360"/>
        </w:sectPr>
      </w:pPr>
      <w:r w:rsidRPr="00A942F2">
        <w:rPr>
          <w:b/>
          <w:bCs/>
        </w:rPr>
        <w:fldChar w:fldCharType="end"/>
      </w:r>
    </w:p>
    <w:p w:rsidR="00BF550F" w:rsidRPr="00034AFA" w:rsidRDefault="00BF550F" w:rsidP="00BF550F">
      <w:pPr>
        <w:pStyle w:val="1"/>
        <w:spacing w:before="120" w:after="60" w:line="276" w:lineRule="auto"/>
        <w:ind w:left="432" w:hanging="432"/>
      </w:pPr>
      <w:bookmarkStart w:id="4" w:name="_Toc430360903"/>
      <w:bookmarkStart w:id="5" w:name="_Toc436750513"/>
      <w:r w:rsidRPr="00034AFA">
        <w:lastRenderedPageBreak/>
        <w:t>Общие положения</w:t>
      </w:r>
      <w:bookmarkEnd w:id="4"/>
      <w:bookmarkEnd w:id="5"/>
    </w:p>
    <w:p w:rsidR="00BF550F" w:rsidRDefault="00BF550F" w:rsidP="00BF550F">
      <w:pPr>
        <w:numPr>
          <w:ilvl w:val="1"/>
          <w:numId w:val="0"/>
        </w:numPr>
        <w:spacing w:line="276" w:lineRule="auto"/>
        <w:ind w:left="1" w:firstLine="709"/>
        <w:jc w:val="both"/>
      </w:pPr>
      <w:proofErr w:type="gramStart"/>
      <w:r>
        <w:t>С</w:t>
      </w:r>
      <w:r w:rsidRPr="00034AFA">
        <w:t>тандарт внешнего государственного финансового контроля «Осуществление аудита в сфере закупок товаров, работ и услуг» (далее – Стандарт) разработан в соответствии с Бюджетным кодексом Российской Федерации, Федераль</w:t>
      </w:r>
      <w:r>
        <w:t xml:space="preserve">ным законом от 7 февраля </w:t>
      </w:r>
      <w:r w:rsidRPr="00034AFA">
        <w:t>2011</w:t>
      </w:r>
      <w:r>
        <w:t xml:space="preserve"> года №</w:t>
      </w:r>
      <w:r w:rsidRPr="00034AFA">
        <w:t>6-ФЗ «Об общих принципах организации и деятельности контрольно-счетных органов субъектов Российской Федерации и муниципальных образований», Феде</w:t>
      </w:r>
      <w:r>
        <w:t xml:space="preserve">ральным законом от 5 апреля </w:t>
      </w:r>
      <w:r w:rsidRPr="00034AFA">
        <w:t>2013</w:t>
      </w:r>
      <w:r>
        <w:t xml:space="preserve"> года №</w:t>
      </w:r>
      <w:r w:rsidRPr="00034AFA">
        <w:t>44-ФЗ «О контрактной системе в сфере закупок</w:t>
      </w:r>
      <w:proofErr w:type="gramEnd"/>
      <w:r w:rsidRPr="00034AFA">
        <w:t xml:space="preserve"> </w:t>
      </w:r>
      <w:proofErr w:type="gramStart"/>
      <w:r w:rsidRPr="00034AFA">
        <w:t>товаров, работ, услуг для обеспечения государственных и муниципальных нужд» (далее –</w:t>
      </w:r>
      <w:r>
        <w:t xml:space="preserve"> Федеральный закон №44-ФЗ</w:t>
      </w:r>
      <w:r w:rsidRPr="00034AFA">
        <w:t>),</w:t>
      </w:r>
      <w:r w:rsidRPr="00861A78">
        <w:t xml:space="preserve"> </w:t>
      </w:r>
      <w:r>
        <w:t xml:space="preserve">Законом </w:t>
      </w:r>
      <w:r w:rsidRPr="00B9684C">
        <w:t>Чукотского автономног</w:t>
      </w:r>
      <w:r>
        <w:t>о округа от 30 июня 1998 года №</w:t>
      </w:r>
      <w:r w:rsidRPr="00B9684C">
        <w:t>36-ОЗ «О Счетной палате Чукотского автономного округа»</w:t>
      </w:r>
      <w:r>
        <w:t>, Общими требованиями к стандартам внешнего государственного контроля для проведения контрольных и экспертно-экспертных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17 октября</w:t>
      </w:r>
      <w:proofErr w:type="gramEnd"/>
      <w:r>
        <w:t xml:space="preserve"> 2014 года №47К (993), Регламентом Счетной палаты Чукотского автономного округа.</w:t>
      </w:r>
    </w:p>
    <w:p w:rsidR="00BF550F" w:rsidRDefault="00BF550F" w:rsidP="00BF550F">
      <w:pPr>
        <w:numPr>
          <w:ilvl w:val="1"/>
          <w:numId w:val="0"/>
        </w:numPr>
        <w:spacing w:line="276" w:lineRule="auto"/>
        <w:ind w:left="1" w:firstLine="709"/>
        <w:jc w:val="both"/>
      </w:pPr>
      <w:proofErr w:type="gramStart"/>
      <w:r w:rsidRPr="00041F50">
        <w:t>Стандарт определяет характеристики, правила и процедуры осуществления Счетной палатой Чукотского автономного округа</w:t>
      </w:r>
      <w:r>
        <w:t xml:space="preserve"> аудита</w:t>
      </w:r>
      <w:r w:rsidRPr="00041F50">
        <w:t xml:space="preserve"> в сфере закупок товаров, работ и услуг, который в соответствии с Федеральным законом №44-ФЗ заключается в проверке, анализе и оценке информации о законности, целесообразности, обоснованности, своевременности, </w:t>
      </w:r>
      <w:r>
        <w:t xml:space="preserve">эффективности и </w:t>
      </w:r>
      <w:r w:rsidRPr="00041F50">
        <w:t>результативности расходов на закупки по планируемым к заключению, заключенным и исполненным контрактам.</w:t>
      </w:r>
      <w:proofErr w:type="gramEnd"/>
      <w:r w:rsidRPr="00041F50">
        <w:t xml:space="preserve"> </w:t>
      </w:r>
      <w:r w:rsidRPr="00034AFA">
        <w:t xml:space="preserve">Стандарт используется во всех случаях, когда предметом </w:t>
      </w:r>
      <w:r>
        <w:t xml:space="preserve">внешнего </w:t>
      </w:r>
      <w:r w:rsidRPr="00034AFA">
        <w:t xml:space="preserve">государственного финансового контроля </w:t>
      </w:r>
      <w:r>
        <w:t xml:space="preserve">(аудита) </w:t>
      </w:r>
      <w:r w:rsidRPr="00034AFA">
        <w:t xml:space="preserve">является использование </w:t>
      </w:r>
      <w:r>
        <w:t xml:space="preserve">бюджетных </w:t>
      </w:r>
      <w:r w:rsidRPr="00034AFA">
        <w:t>средств на закупки товаров (работ, услуг).</w:t>
      </w:r>
    </w:p>
    <w:p w:rsidR="00BF550F" w:rsidRDefault="00BF550F" w:rsidP="00BF550F">
      <w:pPr>
        <w:numPr>
          <w:ilvl w:val="1"/>
          <w:numId w:val="0"/>
        </w:numPr>
        <w:spacing w:line="276" w:lineRule="auto"/>
        <w:ind w:left="1" w:firstLine="709"/>
        <w:jc w:val="both"/>
      </w:pPr>
      <w:proofErr w:type="gramStart"/>
      <w:r w:rsidRPr="00977343">
        <w:t>Стандарт предназначен для использования должностными лицами Счетной палаты Чукотского автономного округа, обладающими полномочиями на организацию и непосредственное проведение контрольных и экспертно-аналитических мероприятий, а также другими работниками Счетной палаты Чукотского автономного округа, специалистами иных организаций и экспертами, привлекаемыми к проведению указанных мероприятий</w:t>
      </w:r>
      <w:r>
        <w:t>, в которых деятельность в сфере закупок проверяется как одна из составляющих деятельности объектов внешнего государственного (финансового) контроля (аудита)</w:t>
      </w:r>
      <w:r w:rsidRPr="00977343">
        <w:t xml:space="preserve">. </w:t>
      </w:r>
      <w:proofErr w:type="gramEnd"/>
    </w:p>
    <w:p w:rsidR="00BF550F" w:rsidRPr="00977343" w:rsidRDefault="00BF550F" w:rsidP="00BF550F">
      <w:pPr>
        <w:numPr>
          <w:ilvl w:val="1"/>
          <w:numId w:val="0"/>
        </w:numPr>
        <w:spacing w:line="276" w:lineRule="auto"/>
        <w:ind w:left="1" w:firstLine="709"/>
        <w:jc w:val="both"/>
      </w:pPr>
      <w:r w:rsidRPr="00977343">
        <w:lastRenderedPageBreak/>
        <w:t xml:space="preserve">Стандарт регулирует особенности подготовки, проведения и использования </w:t>
      </w:r>
      <w:proofErr w:type="gramStart"/>
      <w:r w:rsidRPr="00977343">
        <w:t>результатов</w:t>
      </w:r>
      <w:proofErr w:type="gramEnd"/>
      <w:r w:rsidRPr="00977343">
        <w:t xml:space="preserve"> контрольных и экспертно-аналитических мероприятий, в ходе которых осуществляется аудит в сфере закупок, включая специальные требования к предметам и объектам соответствующих мероприятий, порядку их включения в планы работы, способам получения необходимой информации и материалов, содержанию формируемых документов, случаям направления документов для принятия мер по результатам мероприятий, формированию и размещени</w:t>
      </w:r>
      <w:r>
        <w:t>ю</w:t>
      </w:r>
      <w:r w:rsidRPr="00977343">
        <w:t xml:space="preserve"> обобщенной информации об аудите в сфере закупок</w:t>
      </w:r>
      <w:r>
        <w:t>.</w:t>
      </w:r>
    </w:p>
    <w:p w:rsidR="00BF550F" w:rsidRPr="00034AFA" w:rsidRDefault="00BF550F" w:rsidP="00BF550F">
      <w:pPr>
        <w:numPr>
          <w:ilvl w:val="1"/>
          <w:numId w:val="0"/>
        </w:numPr>
        <w:spacing w:line="276" w:lineRule="auto"/>
        <w:ind w:left="1" w:firstLine="709"/>
        <w:jc w:val="both"/>
      </w:pPr>
      <w:r w:rsidRPr="00034AFA">
        <w:t xml:space="preserve">Общие требования к подготовке, проведению и использованию результатов контрольных и экспертно-аналитических мероприятий, установленные иными стандартами </w:t>
      </w:r>
      <w:r>
        <w:t>Счетной палаты Чукотского автономного округа</w:t>
      </w:r>
      <w:r w:rsidRPr="00034AFA">
        <w:t>, применяются при осуществлен</w:t>
      </w:r>
      <w:proofErr w:type="gramStart"/>
      <w:r w:rsidRPr="00034AFA">
        <w:t>ии ау</w:t>
      </w:r>
      <w:proofErr w:type="gramEnd"/>
      <w:r w:rsidRPr="00034AFA">
        <w:t>дита в сфере закупок, если иное не установлено Стандартом.</w:t>
      </w:r>
    </w:p>
    <w:p w:rsidR="00BF550F" w:rsidRPr="00034AFA" w:rsidRDefault="00BF550F" w:rsidP="00BF550F">
      <w:pPr>
        <w:numPr>
          <w:ilvl w:val="1"/>
          <w:numId w:val="0"/>
        </w:numPr>
        <w:spacing w:line="276" w:lineRule="auto"/>
        <w:ind w:left="1" w:firstLine="709"/>
        <w:jc w:val="both"/>
      </w:pPr>
      <w:r w:rsidRPr="00034AFA">
        <w:t xml:space="preserve">Термины и определения, используемые в Стандарте, соответствуют </w:t>
      </w:r>
      <w:r>
        <w:t xml:space="preserve">значениям, </w:t>
      </w:r>
      <w:r w:rsidRPr="00034AFA">
        <w:t>установленным в документах, указанных в пункте 1.1 Стандарта.</w:t>
      </w:r>
    </w:p>
    <w:p w:rsidR="00BF550F" w:rsidRPr="00034AFA" w:rsidRDefault="00BF550F" w:rsidP="00BF550F">
      <w:pPr>
        <w:pStyle w:val="1"/>
        <w:spacing w:before="120" w:after="60" w:line="276" w:lineRule="auto"/>
        <w:ind w:left="432" w:hanging="432"/>
      </w:pPr>
      <w:bookmarkStart w:id="6" w:name="_Toc430360904"/>
      <w:bookmarkStart w:id="7" w:name="_Toc436750514"/>
      <w:r w:rsidRPr="00034AFA">
        <w:t>Цель и задачи аудита в сфере закупок</w:t>
      </w:r>
      <w:bookmarkEnd w:id="6"/>
      <w:bookmarkEnd w:id="7"/>
    </w:p>
    <w:p w:rsidR="00BF550F" w:rsidRPr="008B6E14" w:rsidRDefault="00BF550F" w:rsidP="00BF550F">
      <w:pPr>
        <w:autoSpaceDE w:val="0"/>
        <w:autoSpaceDN w:val="0"/>
        <w:adjustRightInd w:val="0"/>
        <w:spacing w:line="276" w:lineRule="auto"/>
        <w:ind w:left="0" w:firstLine="709"/>
        <w:jc w:val="both"/>
      </w:pPr>
      <w:r>
        <w:t xml:space="preserve">2.1. </w:t>
      </w:r>
      <w:r w:rsidRPr="00034AFA">
        <w:t xml:space="preserve">Целью аудита в сфере закупок является </w:t>
      </w:r>
      <w:r w:rsidRPr="008B6E14">
        <w:t>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w:t>
      </w:r>
      <w:r>
        <w:t xml:space="preserve">, </w:t>
      </w:r>
      <w:r w:rsidRPr="008B6E14">
        <w:t>определен</w:t>
      </w:r>
      <w:r>
        <w:t>н</w:t>
      </w:r>
      <w:r w:rsidRPr="008B6E14">
        <w:t>ы</w:t>
      </w:r>
      <w:r>
        <w:t>х</w:t>
      </w:r>
      <w:r w:rsidRPr="008B6E14">
        <w:t xml:space="preserve"> стать</w:t>
      </w:r>
      <w:r>
        <w:t>ей</w:t>
      </w:r>
      <w:r w:rsidRPr="008B6E14">
        <w:t xml:space="preserve"> 13 </w:t>
      </w:r>
      <w:r>
        <w:t>Федерального з</w:t>
      </w:r>
      <w:r w:rsidRPr="008B6E14">
        <w:t>акона № 44-ФЗ, а именно:</w:t>
      </w:r>
    </w:p>
    <w:p w:rsidR="00BF550F" w:rsidRPr="008B6E14" w:rsidRDefault="00BF550F" w:rsidP="00BF550F">
      <w:pPr>
        <w:autoSpaceDE w:val="0"/>
        <w:autoSpaceDN w:val="0"/>
        <w:adjustRightInd w:val="0"/>
        <w:spacing w:line="276" w:lineRule="auto"/>
        <w:ind w:left="0" w:firstLine="709"/>
        <w:jc w:val="both"/>
      </w:pPr>
      <w:bookmarkStart w:id="8" w:name="Par160"/>
      <w:bookmarkEnd w:id="8"/>
      <w:r>
        <w:t>-</w:t>
      </w:r>
      <w:r>
        <w:rPr>
          <w:lang w:val="en-US"/>
        </w:rPr>
        <w:t> </w:t>
      </w:r>
      <w:r w:rsidRPr="008B6E14">
        <w:t xml:space="preserve">достижение целей и реализации мероприятий, предусмотренных государственными программами </w:t>
      </w:r>
      <w:r>
        <w:t>Чукотского автономного округа</w:t>
      </w:r>
      <w:r w:rsidRPr="008B6E14">
        <w:t xml:space="preserve"> (в том числе </w:t>
      </w:r>
      <w:r>
        <w:t>региона</w:t>
      </w:r>
      <w:r w:rsidRPr="008B6E14">
        <w:t xml:space="preserve">льными целевыми программами, иными документами стратегического и программно-целевого планирования </w:t>
      </w:r>
      <w:r>
        <w:t>Чукотского автономного округа</w:t>
      </w:r>
      <w:r w:rsidRPr="008B6E14">
        <w:t xml:space="preserve">); </w:t>
      </w:r>
    </w:p>
    <w:p w:rsidR="00BF550F" w:rsidRDefault="00BF550F" w:rsidP="00BF550F">
      <w:pPr>
        <w:autoSpaceDE w:val="0"/>
        <w:autoSpaceDN w:val="0"/>
        <w:adjustRightInd w:val="0"/>
        <w:spacing w:line="276" w:lineRule="auto"/>
        <w:ind w:left="0" w:firstLine="709"/>
        <w:jc w:val="both"/>
      </w:pPr>
      <w:bookmarkStart w:id="9" w:name="Par161"/>
      <w:bookmarkEnd w:id="9"/>
      <w:r w:rsidRPr="0020769B">
        <w:t>-</w:t>
      </w:r>
      <w:r>
        <w:rPr>
          <w:lang w:val="en-US"/>
        </w:rPr>
        <w:t> </w:t>
      </w:r>
      <w:r w:rsidRPr="008B6E14">
        <w:t xml:space="preserve">выполнение функций и полномочий государственных органов </w:t>
      </w:r>
      <w:r>
        <w:t>Чукотского автономного округа</w:t>
      </w:r>
      <w:r w:rsidRPr="008B6E14">
        <w:t>, орган</w:t>
      </w:r>
      <w:r>
        <w:t>ом</w:t>
      </w:r>
      <w:r w:rsidRPr="008B6E14">
        <w:t xml:space="preserve"> управления</w:t>
      </w:r>
      <w:r>
        <w:t xml:space="preserve"> Чукотским территориальным </w:t>
      </w:r>
      <w:r w:rsidRPr="008B6E14">
        <w:t>фонд</w:t>
      </w:r>
      <w:r>
        <w:t>ом обязательного медицинского страхования</w:t>
      </w:r>
      <w:r w:rsidRPr="008B6E14">
        <w:t>.</w:t>
      </w:r>
    </w:p>
    <w:p w:rsidR="00BF550F" w:rsidRDefault="00BF550F" w:rsidP="00BF550F">
      <w:pPr>
        <w:spacing w:line="276" w:lineRule="auto"/>
        <w:ind w:left="0" w:firstLine="709"/>
        <w:jc w:val="both"/>
        <w:rPr>
          <w:snapToGrid w:val="0"/>
        </w:rPr>
      </w:pPr>
      <w:r w:rsidRPr="00693ECA">
        <w:rPr>
          <w:snapToGrid w:val="0"/>
        </w:rPr>
        <w:t>Итогом аудита в сфере закупок</w:t>
      </w:r>
      <w:r w:rsidRPr="00CF32AD">
        <w:rPr>
          <w:b/>
          <w:snapToGrid w:val="0"/>
        </w:rPr>
        <w:t xml:space="preserve"> </w:t>
      </w:r>
      <w:r w:rsidRPr="00680429">
        <w:rPr>
          <w:snapToGrid w:val="0"/>
        </w:rPr>
        <w:t>должна стать</w:t>
      </w:r>
      <w:r w:rsidRPr="008B6E14">
        <w:rPr>
          <w:snapToGrid w:val="0"/>
        </w:rPr>
        <w:t xml:space="preserve"> оценка уровня обеспечения государственных нужд с учетом затрат бюджетных средств,</w:t>
      </w:r>
      <w:r w:rsidRPr="008B6E14">
        <w:t xml:space="preserve"> </w:t>
      </w:r>
      <w:r w:rsidRPr="008B6E14">
        <w:rPr>
          <w:snapToGrid w:val="0"/>
        </w:rPr>
        <w:t>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BF550F" w:rsidRPr="008B6E14" w:rsidRDefault="00BF550F" w:rsidP="005E6423">
      <w:pPr>
        <w:spacing w:line="276" w:lineRule="auto"/>
        <w:ind w:firstLine="708"/>
      </w:pPr>
    </w:p>
    <w:p w:rsidR="00BF550F" w:rsidRPr="00BF550F" w:rsidRDefault="00BF550F" w:rsidP="00BF550F">
      <w:pPr>
        <w:spacing w:line="276" w:lineRule="auto"/>
        <w:ind w:left="709"/>
        <w:rPr>
          <w:b/>
        </w:rPr>
      </w:pPr>
      <w:r w:rsidRPr="00BF550F">
        <w:rPr>
          <w:b/>
        </w:rPr>
        <w:t>2.2. Задачами аудита в сфере закупок являются:</w:t>
      </w:r>
    </w:p>
    <w:p w:rsidR="00BF550F" w:rsidRPr="00034AFA" w:rsidRDefault="00BF550F" w:rsidP="00BF550F">
      <w:pPr>
        <w:spacing w:line="276" w:lineRule="auto"/>
        <w:ind w:left="0" w:firstLine="709"/>
        <w:jc w:val="both"/>
      </w:pPr>
      <w:r>
        <w:t xml:space="preserve">- </w:t>
      </w:r>
      <w:r w:rsidRPr="00034AFA">
        <w:t>проверка, анализ и оценка информации о деятельности заказчиков по планируемым к заключению, заключенным и (или) исполненным контрактам, в том числе:</w:t>
      </w:r>
    </w:p>
    <w:p w:rsidR="00BF550F" w:rsidRPr="00034AFA" w:rsidRDefault="00BF550F" w:rsidP="00BF550F">
      <w:pPr>
        <w:numPr>
          <w:ilvl w:val="0"/>
          <w:numId w:val="37"/>
        </w:numPr>
        <w:spacing w:line="276" w:lineRule="auto"/>
        <w:ind w:left="0" w:firstLine="709"/>
        <w:jc w:val="both"/>
      </w:pPr>
      <w:r w:rsidRPr="00034AFA">
        <w:t>соответствие действий (бездействий)</w:t>
      </w:r>
      <w:r>
        <w:t xml:space="preserve"> </w:t>
      </w:r>
      <w:r w:rsidRPr="00034AFA">
        <w:t>при осуществлении закупок нормативным правовым актам (законность закупок);</w:t>
      </w:r>
    </w:p>
    <w:p w:rsidR="00BF550F" w:rsidRPr="00034AFA" w:rsidRDefault="00BF550F" w:rsidP="00BF550F">
      <w:pPr>
        <w:numPr>
          <w:ilvl w:val="0"/>
          <w:numId w:val="37"/>
        </w:numPr>
        <w:spacing w:line="276" w:lineRule="auto"/>
        <w:ind w:left="0" w:firstLine="709"/>
        <w:jc w:val="both"/>
      </w:pPr>
      <w:r w:rsidRPr="00034AFA">
        <w:t>соответствие объекта, цены и других характеристик закупок установленным нормативам и требованиям (обоснованность закупок);</w:t>
      </w:r>
    </w:p>
    <w:p w:rsidR="00BF550F" w:rsidRPr="00034AFA" w:rsidRDefault="00BF550F" w:rsidP="00BF550F">
      <w:pPr>
        <w:numPr>
          <w:ilvl w:val="0"/>
          <w:numId w:val="37"/>
        </w:numPr>
        <w:spacing w:line="276" w:lineRule="auto"/>
        <w:ind w:left="0" w:firstLine="709"/>
        <w:jc w:val="both"/>
      </w:pPr>
      <w:r w:rsidRPr="00034AFA">
        <w:t>планирование закупок, заключение контрактов и выполнение их условий в установленные сроки (своевременность закупок);</w:t>
      </w:r>
    </w:p>
    <w:p w:rsidR="00BF550F" w:rsidRPr="00034AFA" w:rsidRDefault="00BF550F" w:rsidP="00BF550F">
      <w:pPr>
        <w:numPr>
          <w:ilvl w:val="0"/>
          <w:numId w:val="37"/>
        </w:numPr>
        <w:spacing w:line="276" w:lineRule="auto"/>
        <w:ind w:left="0" w:firstLine="709"/>
        <w:jc w:val="both"/>
      </w:pPr>
      <w:r w:rsidRPr="00034AFA">
        <w:t>степень выполнения условий контрактов, достижения результатов и целей осуществления закупок (результативность закупок);</w:t>
      </w:r>
    </w:p>
    <w:p w:rsidR="00BF550F" w:rsidRPr="00034AFA" w:rsidRDefault="00BF550F" w:rsidP="00BF550F">
      <w:pPr>
        <w:numPr>
          <w:ilvl w:val="0"/>
          <w:numId w:val="37"/>
        </w:numPr>
        <w:spacing w:line="276" w:lineRule="auto"/>
        <w:ind w:left="0" w:firstLine="709"/>
        <w:jc w:val="both"/>
      </w:pPr>
      <w:r w:rsidRPr="00034AFA">
        <w:t>соотношение достигнутых результатов осуществления закупок и объема использованных средств (эффективность закупок);</w:t>
      </w:r>
    </w:p>
    <w:p w:rsidR="00BF550F" w:rsidRPr="00034AFA" w:rsidRDefault="00BF550F" w:rsidP="00BF550F">
      <w:pPr>
        <w:numPr>
          <w:ilvl w:val="0"/>
          <w:numId w:val="37"/>
        </w:numPr>
        <w:spacing w:line="276" w:lineRule="auto"/>
        <w:ind w:left="0" w:firstLine="709"/>
        <w:jc w:val="both"/>
      </w:pPr>
      <w:r w:rsidRPr="00034AFA">
        <w:t>соответствие объектов закупок и результатов их использования целями деятельности, функциям и полномочиям заказчиков (целесообразность закупок);</w:t>
      </w:r>
    </w:p>
    <w:p w:rsidR="00BF550F" w:rsidRPr="00034AFA" w:rsidRDefault="00BF550F" w:rsidP="00BF550F">
      <w:pPr>
        <w:numPr>
          <w:ilvl w:val="0"/>
          <w:numId w:val="37"/>
        </w:numPr>
        <w:spacing w:line="276" w:lineRule="auto"/>
        <w:ind w:left="0" w:firstLine="709"/>
        <w:jc w:val="both"/>
      </w:pPr>
      <w:r w:rsidRPr="00034AFA">
        <w:t>возможность планируемых и достаточность осуществленных закупок для достижения целей соответствующей деятельности (</w:t>
      </w:r>
      <w:r w:rsidRPr="00FE3BEA">
        <w:t>реализуемость закупок</w:t>
      </w:r>
      <w:r w:rsidRPr="00034AFA">
        <w:t>);</w:t>
      </w:r>
    </w:p>
    <w:p w:rsidR="00BF550F" w:rsidRPr="00034AFA" w:rsidRDefault="00BF550F" w:rsidP="00BF550F">
      <w:pPr>
        <w:spacing w:line="276" w:lineRule="auto"/>
        <w:ind w:left="0" w:firstLine="709"/>
        <w:jc w:val="both"/>
      </w:pPr>
      <w:r>
        <w:t xml:space="preserve">- </w:t>
      </w:r>
      <w:r w:rsidRPr="00034AFA">
        <w:t>анализ и оценка информации о системе управления контрактами (организационных структурах, функции которых связаны с планированием и осуществлением закупок, контролем в сфере закупок);</w:t>
      </w:r>
    </w:p>
    <w:p w:rsidR="00BF550F" w:rsidRDefault="00BF550F" w:rsidP="00BF550F">
      <w:pPr>
        <w:spacing w:line="276" w:lineRule="auto"/>
        <w:ind w:left="0" w:firstLine="709"/>
        <w:jc w:val="both"/>
      </w:pPr>
      <w:r>
        <w:t xml:space="preserve">- </w:t>
      </w:r>
      <w:r w:rsidRPr="00034AFA">
        <w:t>установление причин и последствий выявленных отклонений, нарушений и недостатков, подготовка предложений по их устранению и предотвращению, а также по совершенствованию контрактной системы.</w:t>
      </w:r>
    </w:p>
    <w:p w:rsidR="00BF550F" w:rsidRDefault="00BF550F" w:rsidP="00BF550F">
      <w:pPr>
        <w:spacing w:line="276" w:lineRule="auto"/>
        <w:ind w:left="0" w:firstLine="709"/>
        <w:jc w:val="both"/>
        <w:rPr>
          <w:snapToGrid w:val="0"/>
        </w:rPr>
      </w:pPr>
      <w:r>
        <w:t>2.3.</w:t>
      </w:r>
      <w:r w:rsidRPr="00766851">
        <w:t xml:space="preserve"> </w:t>
      </w:r>
      <w:r w:rsidRPr="00766851">
        <w:rPr>
          <w:snapToGrid w:val="0"/>
        </w:rPr>
        <w:t>Аудит в сфере закупок должен охватывать все этапы</w:t>
      </w:r>
      <w:r w:rsidRPr="008B6E14">
        <w:rPr>
          <w:snapToGrid w:val="0"/>
        </w:rPr>
        <w:t xml:space="preserve"> деятельности заказчика в сфере закупок в отношении каждого из государственных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BF550F" w:rsidRPr="00034AFA" w:rsidRDefault="00BF550F" w:rsidP="00BF550F">
      <w:pPr>
        <w:spacing w:line="276" w:lineRule="auto"/>
        <w:ind w:left="0" w:firstLine="709"/>
        <w:jc w:val="both"/>
      </w:pPr>
      <w:r>
        <w:rPr>
          <w:snapToGrid w:val="0"/>
        </w:rPr>
        <w:t xml:space="preserve">2.4. В ходе проведения аудита в сфере закупок осуществляется </w:t>
      </w:r>
      <w:r w:rsidRPr="00034AFA">
        <w:t>проверка, анализ и оценка информации о деятельности заказчиков по планируемым к заключению, заключенным и (или) исполненным контрактам, в том числе:</w:t>
      </w:r>
    </w:p>
    <w:p w:rsidR="00BF550F" w:rsidRPr="00034AFA" w:rsidRDefault="00BF550F" w:rsidP="00BF550F">
      <w:pPr>
        <w:spacing w:line="276" w:lineRule="auto"/>
        <w:ind w:left="0" w:firstLine="709"/>
        <w:jc w:val="both"/>
      </w:pPr>
      <w:r>
        <w:t xml:space="preserve">- </w:t>
      </w:r>
      <w:r w:rsidRPr="00034AFA">
        <w:t>соответствие действий (бездействий)</w:t>
      </w:r>
      <w:r>
        <w:t xml:space="preserve"> </w:t>
      </w:r>
      <w:r w:rsidRPr="00034AFA">
        <w:t>при осуществлении закупок нормативным правовым актам (законность закупок);</w:t>
      </w:r>
    </w:p>
    <w:p w:rsidR="00BF550F" w:rsidRPr="00034AFA" w:rsidRDefault="00BF550F" w:rsidP="00BF550F">
      <w:pPr>
        <w:spacing w:line="276" w:lineRule="auto"/>
        <w:ind w:left="357" w:firstLine="709"/>
        <w:jc w:val="both"/>
      </w:pPr>
      <w:r>
        <w:lastRenderedPageBreak/>
        <w:t xml:space="preserve">- </w:t>
      </w:r>
      <w:r w:rsidRPr="00034AFA">
        <w:t>соответствие объекта, цены и других характеристик закупок установленным нормативам и требованиям (обоснованность закупок);</w:t>
      </w:r>
    </w:p>
    <w:p w:rsidR="00BF550F" w:rsidRPr="00034AFA" w:rsidRDefault="00BF550F" w:rsidP="00BF550F">
      <w:pPr>
        <w:spacing w:line="276" w:lineRule="auto"/>
        <w:ind w:left="357" w:firstLine="709"/>
        <w:jc w:val="both"/>
      </w:pPr>
      <w:r>
        <w:t>-</w:t>
      </w:r>
      <w:r w:rsidRPr="00034AFA">
        <w:rPr>
          <w:lang w:val="en-US"/>
        </w:rPr>
        <w:t> </w:t>
      </w:r>
      <w:r w:rsidRPr="00034AFA">
        <w:t>планирование закупок, заключение контрактов и выполнение их условий в установленные сроки (своевременность закупок);</w:t>
      </w:r>
    </w:p>
    <w:p w:rsidR="00BF550F" w:rsidRPr="00034AFA" w:rsidRDefault="00BF550F" w:rsidP="00BF550F">
      <w:pPr>
        <w:spacing w:line="276" w:lineRule="auto"/>
        <w:ind w:left="357" w:firstLine="709"/>
        <w:jc w:val="both"/>
      </w:pPr>
      <w:r>
        <w:t xml:space="preserve">- </w:t>
      </w:r>
      <w:r w:rsidRPr="00034AFA">
        <w:t>степень выполнения условий контрактов, достижения результатов и целей осуществления закупок (результативность закупок);</w:t>
      </w:r>
    </w:p>
    <w:p w:rsidR="00BF550F" w:rsidRPr="00034AFA" w:rsidRDefault="00BF550F" w:rsidP="00BF550F">
      <w:pPr>
        <w:spacing w:line="276" w:lineRule="auto"/>
        <w:ind w:left="357" w:firstLine="709"/>
        <w:jc w:val="both"/>
      </w:pPr>
      <w:r>
        <w:t xml:space="preserve">- </w:t>
      </w:r>
      <w:r w:rsidRPr="00034AFA">
        <w:t>соотношение достигнутых результатов осуществления закупок и объема использованных средств (эффективность закупок);</w:t>
      </w:r>
    </w:p>
    <w:p w:rsidR="00BF550F" w:rsidRPr="00034AFA" w:rsidRDefault="00BF550F" w:rsidP="00BF550F">
      <w:pPr>
        <w:spacing w:line="276" w:lineRule="auto"/>
        <w:ind w:left="357" w:firstLine="709"/>
        <w:jc w:val="both"/>
      </w:pPr>
      <w:r>
        <w:t xml:space="preserve">- </w:t>
      </w:r>
      <w:r w:rsidRPr="00034AFA">
        <w:t>соответствие объектов закупок и результатов их использования целями деятельности, функциям и полномочиям заказчиков (целесообразность закупок);</w:t>
      </w:r>
    </w:p>
    <w:p w:rsidR="00BF550F" w:rsidRPr="00034AFA" w:rsidRDefault="00BF550F" w:rsidP="00BF550F">
      <w:pPr>
        <w:spacing w:line="276" w:lineRule="auto"/>
        <w:ind w:left="357" w:firstLine="709"/>
        <w:jc w:val="both"/>
      </w:pPr>
      <w:r>
        <w:t xml:space="preserve">- </w:t>
      </w:r>
      <w:r w:rsidRPr="00034AFA">
        <w:t>возможность планируемых и достаточность осуществленных закупок для достижения целей соответствующей деятельности (</w:t>
      </w:r>
      <w:r w:rsidRPr="00FE3BEA">
        <w:t>реализуемость закупок</w:t>
      </w:r>
      <w:r w:rsidRPr="00034AFA">
        <w:t>);</w:t>
      </w:r>
    </w:p>
    <w:p w:rsidR="00BF550F" w:rsidRPr="00034AFA" w:rsidRDefault="00BF550F" w:rsidP="00BF550F">
      <w:pPr>
        <w:spacing w:line="276" w:lineRule="auto"/>
        <w:ind w:left="357" w:firstLine="709"/>
        <w:jc w:val="both"/>
      </w:pPr>
      <w:r>
        <w:t xml:space="preserve">- </w:t>
      </w:r>
      <w:r w:rsidRPr="00034AFA">
        <w:t>анализ и оценка информации о системе управления контрактами (организационных структурах, функции которых связаны с планированием и осуществлением закупок, контролем в сфере закупок);</w:t>
      </w:r>
    </w:p>
    <w:p w:rsidR="00BF550F" w:rsidRPr="00034AFA" w:rsidRDefault="00BF550F" w:rsidP="00BF550F">
      <w:pPr>
        <w:spacing w:line="276" w:lineRule="auto"/>
        <w:ind w:left="357" w:firstLine="709"/>
        <w:jc w:val="both"/>
      </w:pPr>
      <w:r>
        <w:t xml:space="preserve">- </w:t>
      </w:r>
      <w:r w:rsidRPr="00034AFA">
        <w:t>установление причин и последствий выявленных отклонений, нарушений и недостатков, подготовка предложений по их устранению и предотвращению, а также по совершенствованию контрактной системы;</w:t>
      </w:r>
    </w:p>
    <w:p w:rsidR="00BF550F" w:rsidRPr="00034AFA" w:rsidRDefault="00BF550F" w:rsidP="00BF550F">
      <w:pPr>
        <w:spacing w:line="276" w:lineRule="auto"/>
        <w:ind w:left="357" w:firstLine="709"/>
        <w:jc w:val="both"/>
      </w:pPr>
      <w:r>
        <w:t xml:space="preserve">- </w:t>
      </w:r>
      <w:r w:rsidRPr="00034AFA">
        <w:t>анализ и систематизация информации об устранении установленных нарушений и недостатков, их причин и последствий, а также реализации предложений по совершенствованию контрактной системы.</w:t>
      </w:r>
    </w:p>
    <w:p w:rsidR="00BF550F" w:rsidRPr="00034AFA" w:rsidRDefault="00BF550F" w:rsidP="00BF550F">
      <w:pPr>
        <w:pStyle w:val="1"/>
        <w:spacing w:before="120" w:after="60" w:line="276" w:lineRule="auto"/>
        <w:ind w:left="432" w:hanging="432"/>
      </w:pPr>
      <w:bookmarkStart w:id="10" w:name="_Toc430360905"/>
      <w:bookmarkStart w:id="11" w:name="_Toc436750515"/>
      <w:r>
        <w:t xml:space="preserve">    </w:t>
      </w:r>
      <w:r w:rsidRPr="00034AFA">
        <w:t>Предмет и объекты аудита в сфере закупок</w:t>
      </w:r>
      <w:bookmarkEnd w:id="10"/>
      <w:bookmarkEnd w:id="11"/>
    </w:p>
    <w:p w:rsidR="00BF550F" w:rsidRDefault="00BF550F" w:rsidP="00BF550F">
      <w:pPr>
        <w:spacing w:line="276" w:lineRule="auto"/>
        <w:ind w:firstLine="708"/>
        <w:jc w:val="both"/>
      </w:pPr>
      <w:r>
        <w:t xml:space="preserve">3.1. </w:t>
      </w:r>
      <w:r w:rsidRPr="00034AFA">
        <w:t xml:space="preserve">Предметом аудита в сфере закупок является </w:t>
      </w:r>
      <w:r w:rsidRPr="008B6E14">
        <w:t>процесс использования средств, направляемых на закупки в соответствии с требованиями законодательства о контрактной системе в сфере закупок</w:t>
      </w:r>
      <w:r>
        <w:t>, а именно:</w:t>
      </w:r>
      <w:r w:rsidRPr="008B6E14">
        <w:t xml:space="preserve"> </w:t>
      </w:r>
    </w:p>
    <w:p w:rsidR="00BF550F" w:rsidRDefault="00BF550F" w:rsidP="00BF550F">
      <w:pPr>
        <w:spacing w:line="276" w:lineRule="auto"/>
        <w:ind w:left="357" w:firstLine="709"/>
        <w:jc w:val="both"/>
      </w:pPr>
      <w:r>
        <w:t xml:space="preserve">- </w:t>
      </w:r>
      <w:r w:rsidRPr="00034AFA">
        <w:t>бюджет</w:t>
      </w:r>
      <w:r>
        <w:t>ные</w:t>
      </w:r>
      <w:r w:rsidRPr="00034AFA">
        <w:t xml:space="preserve"> средств</w:t>
      </w:r>
      <w:r>
        <w:t>а</w:t>
      </w:r>
      <w:r w:rsidRPr="00034AFA">
        <w:t xml:space="preserve">; </w:t>
      </w:r>
    </w:p>
    <w:p w:rsidR="00BF550F" w:rsidRDefault="00BF550F" w:rsidP="00BF550F">
      <w:pPr>
        <w:spacing w:line="276" w:lineRule="auto"/>
        <w:ind w:left="357" w:firstLine="709"/>
        <w:jc w:val="both"/>
      </w:pPr>
      <w:r>
        <w:t xml:space="preserve">- </w:t>
      </w:r>
      <w:r w:rsidRPr="00034AFA">
        <w:t>субсиди</w:t>
      </w:r>
      <w:r>
        <w:t>и</w:t>
      </w:r>
      <w:r w:rsidRPr="00034AFA">
        <w:t>, полученны</w:t>
      </w:r>
      <w:r>
        <w:t>е</w:t>
      </w:r>
      <w:r w:rsidRPr="00034AFA">
        <w:t xml:space="preserve"> из бюджета бюджетными учреждениями; </w:t>
      </w:r>
    </w:p>
    <w:p w:rsidR="00BF550F" w:rsidRDefault="00BF550F" w:rsidP="00BF550F">
      <w:pPr>
        <w:spacing w:line="276" w:lineRule="auto"/>
        <w:ind w:left="357" w:firstLine="709"/>
        <w:jc w:val="both"/>
      </w:pPr>
      <w:r>
        <w:t>- </w:t>
      </w:r>
      <w:r w:rsidRPr="00034AFA">
        <w:t>субсиди</w:t>
      </w:r>
      <w:r>
        <w:t>и</w:t>
      </w:r>
      <w:r w:rsidRPr="00034AFA">
        <w:t xml:space="preserve"> на объекты капитального строительства, </w:t>
      </w:r>
      <w:proofErr w:type="gramStart"/>
      <w:r w:rsidRPr="00034AFA">
        <w:t>полученных</w:t>
      </w:r>
      <w:proofErr w:type="gramEnd"/>
      <w:r w:rsidRPr="00034AFA">
        <w:t xml:space="preserve"> из бюджета автономными учреждениями и унитарными предприятиями</w:t>
      </w:r>
      <w:r>
        <w:t>;</w:t>
      </w:r>
    </w:p>
    <w:p w:rsidR="00BF550F" w:rsidRDefault="00BF550F" w:rsidP="00BF550F">
      <w:pPr>
        <w:spacing w:line="276" w:lineRule="auto"/>
        <w:ind w:left="357" w:firstLine="709"/>
        <w:jc w:val="both"/>
      </w:pPr>
      <w:proofErr w:type="gramStart"/>
      <w:r>
        <w:t>- в</w:t>
      </w:r>
      <w:r w:rsidRPr="00034AFA">
        <w:t xml:space="preserve"> установленных в статье 15 Федерального закона </w:t>
      </w:r>
      <w:r>
        <w:t>№44-ФЗ</w:t>
      </w:r>
      <w:r w:rsidRPr="00034AFA">
        <w:t xml:space="preserve"> случаях к сфере его регулирования относятся закупки с использованием средств бюджетных учреждений, полученных от приносящей доход деятельности; </w:t>
      </w:r>
      <w:r w:rsidRPr="00034AFA">
        <w:lastRenderedPageBreak/>
        <w:t>бюджетных инвестиций в объекты капитального строительства, полученных из бюджета хозяйственными товариществами и обществами</w:t>
      </w:r>
      <w:r>
        <w:t>;</w:t>
      </w:r>
      <w:proofErr w:type="gramEnd"/>
    </w:p>
    <w:p w:rsidR="00BF550F" w:rsidRDefault="00BF550F" w:rsidP="00BF550F">
      <w:pPr>
        <w:spacing w:line="276" w:lineRule="auto"/>
        <w:ind w:left="357" w:firstLine="709"/>
        <w:jc w:val="both"/>
      </w:pPr>
      <w:r>
        <w:t xml:space="preserve"> - </w:t>
      </w:r>
      <w:r w:rsidRPr="00FE3BEA">
        <w:t>средств</w:t>
      </w:r>
      <w:r>
        <w:t>а</w:t>
      </w:r>
      <w:r w:rsidRPr="00FE3BEA">
        <w:t xml:space="preserve"> на </w:t>
      </w:r>
      <w:r>
        <w:t>осуществление</w:t>
      </w:r>
      <w:r w:rsidRPr="00FE3BEA">
        <w:t xml:space="preserve"> закупки товаров (работ, услуг)</w:t>
      </w:r>
      <w:r>
        <w:t>, используемые</w:t>
      </w:r>
      <w:r w:rsidRPr="00FE3BEA">
        <w:t xml:space="preserve"> в соответствии с Федеральным за</w:t>
      </w:r>
      <w:r>
        <w:t xml:space="preserve">коном от 18 июля </w:t>
      </w:r>
      <w:r w:rsidRPr="00FE3BEA">
        <w:t>2011</w:t>
      </w:r>
      <w:r>
        <w:t xml:space="preserve"> года №</w:t>
      </w:r>
      <w:r w:rsidRPr="00FE3BEA">
        <w:t>223-ФЗ «О</w:t>
      </w:r>
      <w:r>
        <w:t> </w:t>
      </w:r>
      <w:r w:rsidRPr="00FE3BEA">
        <w:t xml:space="preserve">закупках товаров, работ, услуг отдельными видами юридических лиц», а также при получении субсидий, инвестиций, кредитов и гарантий за счет бюджета иными юридическими лицами. </w:t>
      </w:r>
    </w:p>
    <w:p w:rsidR="00BF550F" w:rsidRDefault="00BF550F" w:rsidP="00BF550F">
      <w:pPr>
        <w:spacing w:line="276" w:lineRule="auto"/>
        <w:ind w:left="357" w:firstLine="709"/>
        <w:jc w:val="both"/>
      </w:pPr>
      <w:r>
        <w:t xml:space="preserve">3.2. </w:t>
      </w:r>
      <w:r w:rsidRPr="00034AFA">
        <w:t xml:space="preserve">Предметом аудита в сфере закупок также может являться деятельность заказчиков по использованию бюджетных и иных средств на закупки товаров (работ, услуг), осуществляемая в соответствии с Федеральным законом </w:t>
      </w:r>
      <w:r>
        <w:t>№44-ФЗ</w:t>
      </w:r>
      <w:r w:rsidRPr="00034AFA">
        <w:t>.</w:t>
      </w:r>
    </w:p>
    <w:p w:rsidR="00BF550F" w:rsidRDefault="00BF550F" w:rsidP="00BF550F">
      <w:pPr>
        <w:spacing w:line="276" w:lineRule="auto"/>
        <w:ind w:left="357" w:firstLine="709"/>
        <w:jc w:val="both"/>
      </w:pPr>
      <w:r>
        <w:t xml:space="preserve">3.3. Деятельность </w:t>
      </w:r>
      <w:r w:rsidRPr="00034AFA">
        <w:t xml:space="preserve">иных органов (организаций), </w:t>
      </w:r>
      <w:r>
        <w:t xml:space="preserve">осуществляемая </w:t>
      </w:r>
      <w:r w:rsidRPr="00034AFA">
        <w:t xml:space="preserve">в соответствии с Федеральным законом </w:t>
      </w:r>
      <w:r>
        <w:t>№44-ФЗ</w:t>
      </w:r>
      <w:r w:rsidRPr="00034AFA">
        <w:t xml:space="preserve"> или связанная с осуществлением закупок и влияющая на деятельность заказчиков, может также являться</w:t>
      </w:r>
      <w:r>
        <w:t xml:space="preserve"> п</w:t>
      </w:r>
      <w:r w:rsidRPr="00034AFA">
        <w:t xml:space="preserve">редметом аудита в сфере закупок </w:t>
      </w:r>
      <w:r>
        <w:t xml:space="preserve">и </w:t>
      </w:r>
      <w:r w:rsidRPr="00034AFA">
        <w:t xml:space="preserve">анализироваться в ходе аудита в сфере закупок с учетом полномочий </w:t>
      </w:r>
      <w:r>
        <w:t>Счетной палаты Чукотского автономного округа:</w:t>
      </w:r>
    </w:p>
    <w:p w:rsidR="00BF550F" w:rsidRDefault="00BF550F" w:rsidP="00BF550F">
      <w:pPr>
        <w:spacing w:line="276" w:lineRule="auto"/>
        <w:ind w:left="357" w:firstLine="709"/>
        <w:jc w:val="both"/>
      </w:pPr>
      <w:r>
        <w:t>-</w:t>
      </w:r>
      <w:r w:rsidRPr="00034AFA">
        <w:t xml:space="preserve">уполномоченные органы и учреждения; </w:t>
      </w:r>
    </w:p>
    <w:p w:rsidR="00BF550F" w:rsidRDefault="00BF550F" w:rsidP="00BF550F">
      <w:pPr>
        <w:spacing w:line="276" w:lineRule="auto"/>
        <w:ind w:left="357" w:firstLine="709"/>
        <w:jc w:val="both"/>
      </w:pPr>
      <w:r>
        <w:t>-</w:t>
      </w:r>
      <w:r w:rsidRPr="00034AFA">
        <w:t xml:space="preserve">органы по регулированию и контролю в сфере закупок и производства товаров, работ, услуг; </w:t>
      </w:r>
    </w:p>
    <w:p w:rsidR="00BF550F" w:rsidRDefault="00BF550F" w:rsidP="00BF550F">
      <w:pPr>
        <w:spacing w:line="276" w:lineRule="auto"/>
        <w:ind w:left="357" w:firstLine="709"/>
        <w:jc w:val="both"/>
      </w:pPr>
      <w:r>
        <w:t xml:space="preserve">- </w:t>
      </w:r>
      <w:r w:rsidRPr="00034AFA">
        <w:t xml:space="preserve">исполнители контрактов и их объединения; </w:t>
      </w:r>
    </w:p>
    <w:p w:rsidR="00BF550F" w:rsidRDefault="00BF550F" w:rsidP="00BF550F">
      <w:pPr>
        <w:spacing w:line="276" w:lineRule="auto"/>
        <w:ind w:left="357" w:firstLine="709"/>
        <w:jc w:val="both"/>
      </w:pPr>
      <w:r>
        <w:t xml:space="preserve">- </w:t>
      </w:r>
      <w:r w:rsidRPr="00034AFA">
        <w:t xml:space="preserve">экспертные и общественные организации и др. </w:t>
      </w:r>
    </w:p>
    <w:p w:rsidR="00BF550F" w:rsidRDefault="00BF550F" w:rsidP="00BF550F">
      <w:pPr>
        <w:spacing w:line="276" w:lineRule="auto"/>
        <w:ind w:left="357" w:firstLine="709"/>
        <w:jc w:val="both"/>
      </w:pPr>
      <w:r>
        <w:t xml:space="preserve">3.4. </w:t>
      </w:r>
      <w:r w:rsidRPr="00034AFA">
        <w:t xml:space="preserve">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w:t>
      </w:r>
      <w:r>
        <w:t>Счетной палаты Чукотского автономного округа:</w:t>
      </w:r>
    </w:p>
    <w:p w:rsidR="00BF550F" w:rsidRDefault="00BF550F" w:rsidP="00BF550F">
      <w:pPr>
        <w:spacing w:line="276" w:lineRule="auto"/>
        <w:ind w:left="357" w:firstLine="709"/>
        <w:jc w:val="both"/>
      </w:pPr>
      <w:r>
        <w:t xml:space="preserve">- </w:t>
      </w:r>
      <w:r w:rsidRPr="00034AFA">
        <w:t xml:space="preserve">уполномоченное казенное учреждение; </w:t>
      </w:r>
    </w:p>
    <w:p w:rsidR="00BF550F" w:rsidRDefault="00BF550F" w:rsidP="00BF550F">
      <w:pPr>
        <w:spacing w:line="276" w:lineRule="auto"/>
        <w:ind w:left="357" w:firstLine="709"/>
        <w:jc w:val="both"/>
      </w:pPr>
      <w:r>
        <w:t xml:space="preserve">- </w:t>
      </w:r>
      <w:r w:rsidRPr="00034AFA">
        <w:t xml:space="preserve">бюджетное, автономное учреждение или унитарное предприятие в части инвестиций в объекты капитального строительства; </w:t>
      </w:r>
    </w:p>
    <w:p w:rsidR="00BF550F" w:rsidRPr="00034AFA" w:rsidRDefault="00BF550F" w:rsidP="00BF550F">
      <w:pPr>
        <w:spacing w:line="276" w:lineRule="auto"/>
        <w:ind w:left="357" w:firstLine="709"/>
        <w:jc w:val="both"/>
      </w:pPr>
      <w:r>
        <w:t xml:space="preserve">- </w:t>
      </w:r>
      <w:r w:rsidRPr="00034AFA">
        <w:t>специализированная организация.</w:t>
      </w:r>
    </w:p>
    <w:p w:rsidR="00BF550F" w:rsidRDefault="00BF550F" w:rsidP="00BF550F">
      <w:pPr>
        <w:spacing w:line="276" w:lineRule="auto"/>
        <w:ind w:left="357" w:firstLine="709"/>
        <w:jc w:val="both"/>
      </w:pPr>
      <w:r>
        <w:t xml:space="preserve">3.5. </w:t>
      </w:r>
      <w:r w:rsidRPr="00034AFA">
        <w:t xml:space="preserve">Объектами аудита в сфере закупок являются органы и организации, на которые распространяются полномочия </w:t>
      </w:r>
      <w:r>
        <w:t>Счетной палаты Чукотского автономного округа</w:t>
      </w:r>
      <w:r w:rsidRPr="00034AFA">
        <w:t xml:space="preserve"> (с учетом их функций в контрактной системе):</w:t>
      </w:r>
    </w:p>
    <w:p w:rsidR="00BF550F" w:rsidRPr="00377A8B" w:rsidRDefault="00BF550F" w:rsidP="00BF550F">
      <w:pPr>
        <w:autoSpaceDE w:val="0"/>
        <w:autoSpaceDN w:val="0"/>
        <w:adjustRightInd w:val="0"/>
        <w:spacing w:line="276" w:lineRule="auto"/>
        <w:ind w:left="357" w:firstLine="709"/>
        <w:jc w:val="both"/>
        <w:rPr>
          <w:rFonts w:eastAsia="Calibri"/>
        </w:rPr>
      </w:pPr>
      <w:r>
        <w:rPr>
          <w:rFonts w:eastAsia="Calibri"/>
        </w:rPr>
        <w:t xml:space="preserve">- </w:t>
      </w:r>
      <w:r w:rsidRPr="00377A8B">
        <w:rPr>
          <w:rFonts w:eastAsia="Calibri"/>
        </w:rPr>
        <w:t xml:space="preserve">государственные органы (в том числе органы государственной власти), </w:t>
      </w:r>
      <w:r>
        <w:rPr>
          <w:rFonts w:eastAsia="Calibri"/>
        </w:rPr>
        <w:t>орган</w:t>
      </w:r>
      <w:r w:rsidRPr="00377A8B">
        <w:rPr>
          <w:rFonts w:eastAsia="Calibri"/>
        </w:rPr>
        <w:t xml:space="preserve"> управления </w:t>
      </w:r>
      <w:r>
        <w:rPr>
          <w:rFonts w:eastAsia="Calibri"/>
        </w:rPr>
        <w:t xml:space="preserve">Чукотским территориальным фондом обязательного медицинского страхования </w:t>
      </w:r>
      <w:r w:rsidRPr="00377A8B">
        <w:rPr>
          <w:rFonts w:eastAsia="Calibri"/>
        </w:rPr>
        <w:t xml:space="preserve">либо государственные казенные учреждения, действующие от имени </w:t>
      </w:r>
      <w:r>
        <w:rPr>
          <w:rFonts w:eastAsia="Calibri"/>
        </w:rPr>
        <w:t>Чукотского автономного округа</w:t>
      </w:r>
      <w:r w:rsidRPr="00377A8B">
        <w:rPr>
          <w:rFonts w:eastAsia="Calibri"/>
        </w:rPr>
        <w:t xml:space="preserve">, </w:t>
      </w:r>
      <w:r w:rsidRPr="00377A8B">
        <w:rPr>
          <w:rFonts w:eastAsia="Calibri"/>
        </w:rPr>
        <w:lastRenderedPageBreak/>
        <w:t>уполномоченные принимать бюджетные обязательства в соответствии с бюджетным законодательством Российской Федерации и осуществляющие закупки;</w:t>
      </w:r>
    </w:p>
    <w:p w:rsidR="00BF550F" w:rsidRPr="00377A8B" w:rsidRDefault="00BF550F" w:rsidP="00BF550F">
      <w:pPr>
        <w:autoSpaceDE w:val="0"/>
        <w:autoSpaceDN w:val="0"/>
        <w:adjustRightInd w:val="0"/>
        <w:spacing w:line="276" w:lineRule="auto"/>
        <w:ind w:left="357" w:firstLine="709"/>
        <w:jc w:val="both"/>
        <w:rPr>
          <w:rFonts w:eastAsia="Calibri"/>
        </w:rPr>
      </w:pPr>
      <w:r>
        <w:rPr>
          <w:rFonts w:eastAsia="Calibri"/>
        </w:rPr>
        <w:t xml:space="preserve">- </w:t>
      </w:r>
      <w:r w:rsidRPr="00377A8B">
        <w:rPr>
          <w:rFonts w:eastAsia="Calibri"/>
        </w:rPr>
        <w:t xml:space="preserve">бюджетные учреждения, осуществляющие закупки за счет субсидий, предоставленных из бюджета, и иных средств (с учетом особенностей статьи 15 </w:t>
      </w:r>
      <w:r>
        <w:rPr>
          <w:rFonts w:eastAsia="Calibri"/>
        </w:rPr>
        <w:t>Федерального з</w:t>
      </w:r>
      <w:r w:rsidRPr="00377A8B">
        <w:rPr>
          <w:rFonts w:eastAsia="Calibri"/>
        </w:rPr>
        <w:t>акона № 44-ФЗ);</w:t>
      </w:r>
    </w:p>
    <w:p w:rsidR="00BF550F" w:rsidRPr="00377A8B" w:rsidRDefault="00BF550F" w:rsidP="00BF550F">
      <w:pPr>
        <w:autoSpaceDE w:val="0"/>
        <w:autoSpaceDN w:val="0"/>
        <w:adjustRightInd w:val="0"/>
        <w:spacing w:line="276" w:lineRule="auto"/>
        <w:ind w:left="357" w:firstLine="709"/>
        <w:jc w:val="both"/>
        <w:rPr>
          <w:rFonts w:eastAsia="Calibri"/>
        </w:rPr>
      </w:pPr>
      <w:r>
        <w:rPr>
          <w:rFonts w:eastAsia="Calibri"/>
        </w:rPr>
        <w:t xml:space="preserve">- </w:t>
      </w:r>
      <w:r w:rsidRPr="00377A8B">
        <w:rPr>
          <w:rFonts w:eastAsia="Calibri"/>
        </w:rPr>
        <w:t xml:space="preserve">автономные учреждения, государственные унитарные предприятия при осуществлении капитальных вложений за счет бюджетных средств в объекты государственной собственности (при планировании и осуществлении ими закупок); </w:t>
      </w:r>
    </w:p>
    <w:p w:rsidR="00BF550F" w:rsidRPr="00377A8B" w:rsidRDefault="00BF550F" w:rsidP="00BF550F">
      <w:pPr>
        <w:autoSpaceDE w:val="0"/>
        <w:autoSpaceDN w:val="0"/>
        <w:adjustRightInd w:val="0"/>
        <w:spacing w:line="276" w:lineRule="auto"/>
        <w:ind w:left="357" w:firstLine="709"/>
        <w:jc w:val="both"/>
        <w:rPr>
          <w:rFonts w:eastAsia="Calibri"/>
        </w:rPr>
      </w:pPr>
      <w:proofErr w:type="gramStart"/>
      <w:r>
        <w:rPr>
          <w:rFonts w:eastAsia="Calibri"/>
        </w:rPr>
        <w:t xml:space="preserve">- </w:t>
      </w:r>
      <w:r w:rsidRPr="00377A8B">
        <w:rPr>
          <w:rFonts w:eastAsia="Calibri"/>
        </w:rPr>
        <w:t xml:space="preserve">юридические лица, не являющиеся государственными учреждениями, государственными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в собственности субъекта инвестиций); </w:t>
      </w:r>
      <w:proofErr w:type="gramEnd"/>
    </w:p>
    <w:p w:rsidR="00BF550F" w:rsidRPr="00377A8B" w:rsidRDefault="00BF550F" w:rsidP="00BF550F">
      <w:pPr>
        <w:autoSpaceDE w:val="0"/>
        <w:autoSpaceDN w:val="0"/>
        <w:adjustRightInd w:val="0"/>
        <w:spacing w:line="276" w:lineRule="auto"/>
        <w:ind w:left="357" w:firstLine="709"/>
        <w:jc w:val="both"/>
        <w:rPr>
          <w:rFonts w:eastAsia="Calibri"/>
        </w:rPr>
      </w:pPr>
      <w:r>
        <w:rPr>
          <w:rFonts w:eastAsia="Calibri"/>
        </w:rPr>
        <w:t xml:space="preserve">- </w:t>
      </w:r>
      <w:r w:rsidRPr="00377A8B">
        <w:rPr>
          <w:rFonts w:eastAsia="Calibri"/>
        </w:rPr>
        <w:t>бюджетные учреждения, автономные учреждения, государственные унитарные предприятия, которым в соответствии с бюджетным законодательством государственные органы, органы управления государственными внебюджетными фондами, являющиеся заказчиками, передали свои полномочия на осуществление закупок;</w:t>
      </w:r>
    </w:p>
    <w:p w:rsidR="00BF550F" w:rsidRPr="00377A8B" w:rsidRDefault="00BF550F" w:rsidP="00BF550F">
      <w:pPr>
        <w:autoSpaceDE w:val="0"/>
        <w:autoSpaceDN w:val="0"/>
        <w:adjustRightInd w:val="0"/>
        <w:spacing w:line="276" w:lineRule="auto"/>
        <w:ind w:left="357" w:firstLine="709"/>
        <w:jc w:val="both"/>
        <w:rPr>
          <w:rFonts w:eastAsia="Calibri"/>
        </w:rPr>
      </w:pPr>
      <w:r>
        <w:rPr>
          <w:rFonts w:eastAsia="Calibri"/>
        </w:rPr>
        <w:t>- </w:t>
      </w:r>
      <w:r w:rsidRPr="00377A8B">
        <w:rPr>
          <w:rFonts w:eastAsia="Calibri"/>
        </w:rPr>
        <w:t>государственные органы, 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в соответствии с Законом № 44-ФЗ).</w:t>
      </w:r>
    </w:p>
    <w:p w:rsidR="00BF550F" w:rsidRDefault="00BF550F" w:rsidP="00BF550F">
      <w:pPr>
        <w:autoSpaceDE w:val="0"/>
        <w:autoSpaceDN w:val="0"/>
        <w:adjustRightInd w:val="0"/>
        <w:spacing w:line="276" w:lineRule="auto"/>
        <w:ind w:left="357" w:firstLine="709"/>
        <w:jc w:val="both"/>
      </w:pPr>
      <w:r w:rsidRPr="008B6E14">
        <w:t>В рамках контрольных мероприятий оценива</w:t>
      </w:r>
      <w:r>
        <w:t>ю</w:t>
      </w:r>
      <w:r w:rsidRPr="008B6E14">
        <w:t>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
    <w:p w:rsidR="00BF550F" w:rsidRPr="00034AFA" w:rsidRDefault="00BF550F" w:rsidP="00BF550F">
      <w:pPr>
        <w:pStyle w:val="1"/>
        <w:spacing w:before="120" w:after="60" w:line="276" w:lineRule="auto"/>
        <w:ind w:left="432" w:hanging="432"/>
        <w:jc w:val="both"/>
      </w:pPr>
      <w:bookmarkStart w:id="12" w:name="_Toc430360906"/>
      <w:bookmarkStart w:id="13" w:name="_Toc436750516"/>
      <w:r>
        <w:lastRenderedPageBreak/>
        <w:t xml:space="preserve">   </w:t>
      </w:r>
      <w:r w:rsidRPr="00034AFA">
        <w:t>Порядок проведения аудита в сфере закупок</w:t>
      </w:r>
      <w:bookmarkEnd w:id="12"/>
      <w:bookmarkEnd w:id="13"/>
    </w:p>
    <w:p w:rsidR="00BF550F" w:rsidRDefault="00BF550F" w:rsidP="00BF550F">
      <w:pPr>
        <w:numPr>
          <w:ilvl w:val="1"/>
          <w:numId w:val="0"/>
        </w:numPr>
        <w:spacing w:line="276" w:lineRule="auto"/>
        <w:ind w:left="1" w:firstLine="709"/>
        <w:jc w:val="both"/>
      </w:pPr>
      <w:r w:rsidRPr="00034AFA">
        <w:t xml:space="preserve">Планирование аудита в сфере закупок осуществляется в ходе </w:t>
      </w:r>
      <w:proofErr w:type="gramStart"/>
      <w:r w:rsidRPr="00034AFA">
        <w:t>подготов</w:t>
      </w:r>
      <w:r>
        <w:t>ки проекта плана</w:t>
      </w:r>
      <w:r w:rsidRPr="00034AFA">
        <w:t xml:space="preserve"> работы </w:t>
      </w:r>
      <w:r>
        <w:t>Счетной палаты Чукотского автономного округа</w:t>
      </w:r>
      <w:proofErr w:type="gramEnd"/>
      <w:r w:rsidRPr="00034AFA">
        <w:t xml:space="preserve">. </w:t>
      </w:r>
    </w:p>
    <w:p w:rsidR="00BF550F" w:rsidRPr="00034AFA" w:rsidRDefault="00BF550F" w:rsidP="00BF550F">
      <w:pPr>
        <w:spacing w:line="276" w:lineRule="auto"/>
        <w:ind w:left="1" w:firstLine="707"/>
        <w:jc w:val="both"/>
      </w:pPr>
      <w:r w:rsidRPr="00034AFA">
        <w:t xml:space="preserve">Аудит в сфере </w:t>
      </w:r>
      <w:r>
        <w:t>закупок может включаться в план</w:t>
      </w:r>
      <w:r w:rsidRPr="00034AFA">
        <w:t xml:space="preserve"> работы в качестве отдельных контрольных или экспертно-аналитических мероприятий либо осуществляться в ходе иных контрольных или экспертно-аналитических мероприятий, предметы которых включают закупку товаров (работ, услуг). Аудит в сфере закупок также может осуществляться при подготовке обобщенной информац</w:t>
      </w:r>
      <w:proofErr w:type="gramStart"/>
      <w:r w:rsidRPr="00034AFA">
        <w:t>ии о е</w:t>
      </w:r>
      <w:proofErr w:type="gramEnd"/>
      <w:r w:rsidRPr="00034AFA">
        <w:t xml:space="preserve">го результатах и в ходе иной деятельности </w:t>
      </w:r>
      <w:r>
        <w:t>Счетной палаты Чукотского автономного округа</w:t>
      </w:r>
      <w:r w:rsidRPr="00034AFA">
        <w:t>.</w:t>
      </w:r>
    </w:p>
    <w:p w:rsidR="00BF550F" w:rsidRDefault="00BF550F" w:rsidP="00BF550F">
      <w:pPr>
        <w:numPr>
          <w:ilvl w:val="1"/>
          <w:numId w:val="0"/>
        </w:numPr>
        <w:spacing w:line="276" w:lineRule="auto"/>
        <w:ind w:left="1" w:firstLine="709"/>
        <w:jc w:val="both"/>
      </w:pPr>
      <w:r w:rsidRPr="0041245E">
        <w:t xml:space="preserve">В случае если закупки товаров (работ, услуг), осуществляемые в соответствии с Федеральным законом №44-ФЗ, являются единственным предметом контроля соответствующее контрольное или экспертно-аналитическое мероприятие может содержать в наименовании слова «аудит в сфере закупок» с конкретизацией категории товаров (работ, услуг) и (или) заказчиков, а также вида мероприятия (контрольное, экспертно-аналитическое) или метода контроля. </w:t>
      </w:r>
    </w:p>
    <w:p w:rsidR="00BF550F" w:rsidRPr="0041245E" w:rsidRDefault="00BF550F" w:rsidP="00BF550F">
      <w:pPr>
        <w:numPr>
          <w:ilvl w:val="1"/>
          <w:numId w:val="0"/>
        </w:numPr>
        <w:spacing w:line="276" w:lineRule="auto"/>
        <w:ind w:left="1" w:firstLine="709"/>
        <w:jc w:val="both"/>
      </w:pPr>
      <w:proofErr w:type="gramStart"/>
      <w:r w:rsidRPr="0041245E">
        <w:t>Основными источниками информации для аудита в сфере закупок являются общедоступные документы (данные) из единой информационной системы в сфере закупок (официального сайта zakupki.gov.ru), региональных информационных систем, сборники и базы данных государственной статистической отчетности, сведения с электронных площадок (сайтов, на которых проводятся электронные аукционы) и официальных сайтов государственных органов, заказчиков и производителей (поставщиков).</w:t>
      </w:r>
      <w:proofErr w:type="gramEnd"/>
      <w:r w:rsidRPr="0041245E">
        <w:t xml:space="preserve"> Запрос информации (документов и материалов), которые должны размещаться на официальных сайтах, может осуществляться только для контроля полноты и достоверности размещенной информации и восполнения неполноты размещенной информации.</w:t>
      </w:r>
    </w:p>
    <w:p w:rsidR="00BF550F" w:rsidRPr="00034AFA" w:rsidRDefault="00BF550F" w:rsidP="00BF550F">
      <w:pPr>
        <w:numPr>
          <w:ilvl w:val="1"/>
          <w:numId w:val="0"/>
        </w:numPr>
        <w:spacing w:line="276" w:lineRule="auto"/>
        <w:ind w:left="1" w:firstLine="709"/>
        <w:jc w:val="both"/>
      </w:pPr>
      <w:r w:rsidRPr="00034AFA">
        <w:t>Осуществление аудита в сфере закупок в камеральной форме, на основании общедоступных данных и полученной по запросам информации возможно, если это позволяет достичь цели соответствующего контрольного или экспертно-аналитического мероприятия. Выездные проверки в служебных помещениях заказчиков или иных органов (организаций) проводятся в случаях, когда требуется ознакомиться с большим объемом информации (документов и материалов), опросить должностных лиц, проанализировать фактические поставленные товары (выполненные работы, оказанные услуги), способы и условия их приобретения и использования.</w:t>
      </w:r>
    </w:p>
    <w:p w:rsidR="00BF550F" w:rsidRPr="00034AFA" w:rsidRDefault="00BF550F" w:rsidP="00BF550F">
      <w:pPr>
        <w:numPr>
          <w:ilvl w:val="1"/>
          <w:numId w:val="0"/>
        </w:numPr>
        <w:spacing w:line="276" w:lineRule="auto"/>
        <w:ind w:left="1" w:firstLine="709"/>
        <w:jc w:val="both"/>
      </w:pPr>
      <w:r w:rsidRPr="00034AFA">
        <w:lastRenderedPageBreak/>
        <w:t xml:space="preserve">Для оценки качества, цены и иных характеристик объекта закупок, состояния рынка соответствующих товаров (работ, услуг), а также их соответствия потребностям и целям в сфере деятельности заказчика </w:t>
      </w:r>
      <w:r>
        <w:t>возможно</w:t>
      </w:r>
      <w:r w:rsidRPr="00034AFA">
        <w:t xml:space="preserve"> привле</w:t>
      </w:r>
      <w:r>
        <w:t>чение</w:t>
      </w:r>
      <w:r w:rsidRPr="00034AFA">
        <w:t xml:space="preserve"> внешних экспертов и специалистов. На основе соглашений могут проводиться совместные проверки и иные мероприятия в сфере закупок, в том числе с другими контрольно-счетными органами, контрольными органами в сфере закупок, органами внутреннего государственного (муниципального) финансового контроля, органами (подразделениями) внутреннего (ведомственного) финансового аудита и контроля в сфере закупок, общественными организациями с учетом их полномочий.</w:t>
      </w:r>
    </w:p>
    <w:p w:rsidR="00BF550F" w:rsidRPr="00034AFA" w:rsidRDefault="00BF550F" w:rsidP="00BF550F">
      <w:pPr>
        <w:numPr>
          <w:ilvl w:val="1"/>
          <w:numId w:val="0"/>
        </w:numPr>
        <w:spacing w:line="276" w:lineRule="auto"/>
        <w:ind w:left="1" w:firstLine="709"/>
        <w:jc w:val="both"/>
      </w:pPr>
      <w:r w:rsidRPr="00034AFA">
        <w:t xml:space="preserve">В актах, отчетах и (или) заключениях, составленных по результатам аудита в сфере закупок, следует дать общую характеристику закупок соответствующего заказчика (заказчиков) в контролируемой сфере деятельности (в частности, состав и количество основных закупаемых товаров, работ, услуг; объемы используемых на закупки средств; количество заключенных контрактов; используемые правовые режимы и способы закупок). Также дается общая характеристика системы управления закупками, правовых актов и иных документов, определяющих цели и объекты закупок в соответствующей сфере деятельности. </w:t>
      </w:r>
    </w:p>
    <w:p w:rsidR="00BF550F" w:rsidRPr="00034AFA" w:rsidRDefault="00BF550F" w:rsidP="00BF550F">
      <w:pPr>
        <w:numPr>
          <w:ilvl w:val="1"/>
          <w:numId w:val="0"/>
        </w:numPr>
        <w:spacing w:line="276" w:lineRule="auto"/>
        <w:ind w:left="1" w:firstLine="709"/>
        <w:jc w:val="both"/>
      </w:pPr>
      <w:r w:rsidRPr="00034AFA">
        <w:t>В случае если закупка товаров (работ, услуг) не является единственным предметом соответствующего контрольного или экспертно-аналитического мероприятия, информация о результатах аудита в сфере закупок приводится в отдельном разделе акта, отчета и (или) заключения. Наименование данного раздела должно содержать указание на цель и (или) предмет аудита в сфере закупок (проверку, анализ или оценку деятельности объектов контроля в сфере закупок). В случае если размещение информации о деятельности объектов контроля, связанной с закупками, целесообразно в других разделах (посвященных иным предметам и вопросам контроля), в разделе о результатах аудита в сфере закупок делается ссылка на размещение соответствующей информации в других разделах.</w:t>
      </w:r>
    </w:p>
    <w:p w:rsidR="00BF550F" w:rsidRPr="00034AFA" w:rsidRDefault="00BF550F" w:rsidP="00BF550F">
      <w:pPr>
        <w:numPr>
          <w:ilvl w:val="1"/>
          <w:numId w:val="0"/>
        </w:numPr>
        <w:spacing w:line="276" w:lineRule="auto"/>
        <w:ind w:left="1" w:firstLine="709"/>
        <w:jc w:val="both"/>
      </w:pPr>
      <w:proofErr w:type="gramStart"/>
      <w:r w:rsidRPr="00034AFA">
        <w:t xml:space="preserve">В актах и иной рабочей документации приводятся все установленные факты (доказательства), характеризующие (влияющие на) законность, обоснованность, своевременность, результативность, эффективность, целесообразность и </w:t>
      </w:r>
      <w:r w:rsidRPr="00FE3BEA">
        <w:t>реализуемость</w:t>
      </w:r>
      <w:r w:rsidRPr="00034AFA">
        <w:t xml:space="preserve"> закупок.</w:t>
      </w:r>
      <w:proofErr w:type="gramEnd"/>
      <w:r w:rsidRPr="00034AFA">
        <w:t xml:space="preserve"> В отчетах и заключениях приводится обобщенная информация об установленных отклонениях, нарушениях и недостатках, их причинах и последствиях. Степень обобщения информации определяется исходя из существенности (значимости) установленных отклонений (распространенности среди заказчиков, числа и </w:t>
      </w:r>
      <w:r w:rsidRPr="00034AFA">
        <w:lastRenderedPageBreak/>
        <w:t xml:space="preserve">стоимости закупок, величины стоимостной оценки отклонений и др.). Приоритет отдается фактам, установление и принятие мер по которым не отнесено к компетенции других органов, осуществляющих контроль в сфере закупок. </w:t>
      </w:r>
    </w:p>
    <w:p w:rsidR="00BF550F" w:rsidRDefault="00BF550F" w:rsidP="00BF550F">
      <w:pPr>
        <w:numPr>
          <w:ilvl w:val="1"/>
          <w:numId w:val="0"/>
        </w:numPr>
        <w:spacing w:line="276" w:lineRule="auto"/>
        <w:ind w:left="1" w:firstLine="709"/>
        <w:jc w:val="both"/>
      </w:pPr>
      <w:proofErr w:type="gramStart"/>
      <w:r w:rsidRPr="00034AFA">
        <w:t>В отчетах и заключениях приводятся предложения по устранению наиболее существенных (значимых) из установленных нарушений и недостатков, их причин и последствий, а также по совершенствованию контрактной системы в конкретных сферах и в целом (деятельности соответствующих органов и организаций по правовому регулированию, организации, планированию, осуществлению закупок, использованию их результатов, мониторингу, аудиту и контролю в сфере закупок).</w:t>
      </w:r>
      <w:proofErr w:type="gramEnd"/>
      <w:r w:rsidRPr="00034AFA">
        <w:t xml:space="preserve"> В отчетах и заключениях также приводится информация об устранении установленных ранее нарушений и недостатков, их причин и последствий, реализации сделанных ранее предложений по совершенствованию контрактной системы в соответствующей сфере деятельности.</w:t>
      </w:r>
    </w:p>
    <w:p w:rsidR="00BF550F" w:rsidRPr="00880066" w:rsidRDefault="00BF550F" w:rsidP="00880066">
      <w:pPr>
        <w:spacing w:line="276" w:lineRule="auto"/>
        <w:ind w:left="710"/>
        <w:rPr>
          <w:sz w:val="16"/>
          <w:szCs w:val="16"/>
        </w:rPr>
      </w:pPr>
    </w:p>
    <w:p w:rsidR="00BF550F" w:rsidRPr="00BC13FB" w:rsidRDefault="00BF550F" w:rsidP="00BF550F">
      <w:pPr>
        <w:spacing w:line="276" w:lineRule="auto"/>
        <w:ind w:left="710"/>
        <w:jc w:val="both"/>
        <w:rPr>
          <w:b/>
          <w:bCs/>
        </w:rPr>
      </w:pPr>
      <w:r>
        <w:rPr>
          <w:b/>
        </w:rPr>
        <w:t xml:space="preserve">                 </w:t>
      </w:r>
      <w:r w:rsidRPr="00880066">
        <w:rPr>
          <w:b/>
        </w:rPr>
        <w:t>5.</w:t>
      </w:r>
      <w:r>
        <w:t xml:space="preserve"> </w:t>
      </w:r>
      <w:r w:rsidRPr="00BC13FB">
        <w:rPr>
          <w:b/>
          <w:bCs/>
        </w:rPr>
        <w:t>Этапы проведения аудита в сфере закупок</w:t>
      </w:r>
    </w:p>
    <w:p w:rsidR="00BF550F" w:rsidRDefault="00BF550F" w:rsidP="00BF550F">
      <w:pPr>
        <w:spacing w:line="276" w:lineRule="auto"/>
        <w:ind w:left="0" w:firstLine="709"/>
        <w:jc w:val="both"/>
      </w:pPr>
      <w:r w:rsidRPr="00BC13FB">
        <w:t xml:space="preserve">5.1. </w:t>
      </w:r>
      <w:r>
        <w:t>Аудит в сфере закупок включает следующие этапы:</w:t>
      </w:r>
    </w:p>
    <w:p w:rsidR="00BF550F" w:rsidRDefault="00BF550F" w:rsidP="00BF550F">
      <w:pPr>
        <w:spacing w:line="276" w:lineRule="auto"/>
        <w:ind w:left="0" w:firstLine="709"/>
        <w:jc w:val="both"/>
      </w:pPr>
      <w:r>
        <w:t>- подготовка к проведению аудита в сфере закупок (подготовительный этап);</w:t>
      </w:r>
    </w:p>
    <w:p w:rsidR="00BF550F" w:rsidRDefault="00BF550F" w:rsidP="00BF550F">
      <w:pPr>
        <w:spacing w:line="276" w:lineRule="auto"/>
        <w:ind w:left="0" w:firstLine="709"/>
        <w:jc w:val="both"/>
      </w:pPr>
      <w:r>
        <w:t>- проведение аудита в сфере закупок (основной этап);</w:t>
      </w:r>
    </w:p>
    <w:p w:rsidR="00BF550F" w:rsidRDefault="00BF550F" w:rsidP="00BF550F">
      <w:pPr>
        <w:spacing w:line="276" w:lineRule="auto"/>
        <w:ind w:left="0" w:firstLine="709"/>
        <w:jc w:val="both"/>
      </w:pPr>
      <w:r>
        <w:t>- оформление результатов аудита в сфере закупок (заключительный этап).</w:t>
      </w:r>
    </w:p>
    <w:p w:rsidR="00BF550F" w:rsidRDefault="00BF550F" w:rsidP="00BF550F">
      <w:pPr>
        <w:spacing w:line="276" w:lineRule="auto"/>
        <w:ind w:left="0" w:firstLine="709"/>
        <w:jc w:val="both"/>
      </w:pPr>
      <w:r>
        <w:t>Продолжительность проведения каждого из указанных этапов зависит от особенностей объектов аудита в сфере закупок, количества планируемых объектами аудита в сфере закупок к заключению, заключенным и исполненным контрактам в проверяемом периоде, а также вида проведения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w:t>
      </w:r>
    </w:p>
    <w:p w:rsidR="00BF550F" w:rsidRDefault="00BF550F" w:rsidP="00BF550F">
      <w:pPr>
        <w:spacing w:line="276" w:lineRule="auto"/>
        <w:ind w:left="0" w:firstLine="709"/>
        <w:jc w:val="both"/>
      </w:pPr>
      <w:r>
        <w:t>В ходе подготовки, проведения, оформления результатов и реализации результатов аудита в сфере закупок, осуществляемого в форме:</w:t>
      </w:r>
    </w:p>
    <w:p w:rsidR="00BF550F" w:rsidRDefault="00BF550F" w:rsidP="00BF550F">
      <w:pPr>
        <w:spacing w:line="276" w:lineRule="auto"/>
        <w:ind w:left="0" w:firstLine="709"/>
        <w:jc w:val="both"/>
      </w:pPr>
      <w:r>
        <w:t xml:space="preserve">- контрольного мероприятия, необходимо руководствоваться, в том числе, Стандартом </w:t>
      </w:r>
      <w:r w:rsidRPr="00B9684C">
        <w:t xml:space="preserve">внешнего государственного </w:t>
      </w:r>
      <w:r>
        <w:t>финансового контроля (</w:t>
      </w:r>
      <w:r w:rsidRPr="00B9684C">
        <w:t>аудита</w:t>
      </w:r>
      <w:r>
        <w:t>)</w:t>
      </w:r>
      <w:r w:rsidRPr="00B9684C">
        <w:t xml:space="preserve"> «Общие правила проведения контрольного мероприятия»</w:t>
      </w:r>
      <w:r>
        <w:t>;</w:t>
      </w:r>
    </w:p>
    <w:p w:rsidR="00BF550F" w:rsidRDefault="00BF550F" w:rsidP="00BF550F">
      <w:pPr>
        <w:spacing w:line="276" w:lineRule="auto"/>
        <w:ind w:left="0" w:firstLine="709"/>
        <w:jc w:val="both"/>
      </w:pPr>
      <w:r>
        <w:t>- экспертно-аналитического мероприятия,</w:t>
      </w:r>
      <w:r w:rsidRPr="0030250E">
        <w:t xml:space="preserve"> </w:t>
      </w:r>
      <w:r>
        <w:t xml:space="preserve">необходимо руководствоваться, в том числе, Стандартом </w:t>
      </w:r>
      <w:r w:rsidRPr="00B9684C">
        <w:t xml:space="preserve">внешнего государственного </w:t>
      </w:r>
      <w:r>
        <w:t xml:space="preserve">финансового </w:t>
      </w:r>
      <w:r w:rsidRPr="00B9684C">
        <w:t>контроля (аудита) «</w:t>
      </w:r>
      <w:r>
        <w:t>Проведение</w:t>
      </w:r>
      <w:r w:rsidRPr="00B9684C">
        <w:t xml:space="preserve"> </w:t>
      </w:r>
      <w:r>
        <w:t>экспертно-аналитическ</w:t>
      </w:r>
      <w:r w:rsidRPr="00B9684C">
        <w:t>ого мероприятия»</w:t>
      </w:r>
      <w:r>
        <w:t>.</w:t>
      </w:r>
    </w:p>
    <w:p w:rsidR="00BF550F" w:rsidRDefault="00BF550F" w:rsidP="00BF550F">
      <w:pPr>
        <w:spacing w:line="276" w:lineRule="auto"/>
        <w:ind w:left="0"/>
        <w:jc w:val="both"/>
      </w:pPr>
    </w:p>
    <w:p w:rsidR="00BF550F" w:rsidRDefault="00BF550F" w:rsidP="00BF550F">
      <w:pPr>
        <w:spacing w:line="276" w:lineRule="auto"/>
        <w:ind w:left="0" w:firstLine="709"/>
        <w:jc w:val="both"/>
      </w:pPr>
      <w:r>
        <w:t xml:space="preserve">5.2. </w:t>
      </w:r>
      <w:r w:rsidRPr="007E1E95">
        <w:rPr>
          <w:b/>
        </w:rPr>
        <w:t>Подготовка к проведению аудита в сфере закупок</w:t>
      </w:r>
      <w:r>
        <w:t xml:space="preserve"> </w:t>
      </w:r>
      <w:r w:rsidRPr="006951E7">
        <w:rPr>
          <w:b/>
        </w:rPr>
        <w:t>(подготовительный этап)</w:t>
      </w:r>
      <w:r>
        <w:t xml:space="preserve"> включает осуществление следующих действий:</w:t>
      </w:r>
    </w:p>
    <w:p w:rsidR="00BF550F" w:rsidRDefault="00BF550F" w:rsidP="00BF550F">
      <w:pPr>
        <w:spacing w:line="276" w:lineRule="auto"/>
        <w:ind w:left="0" w:firstLine="709"/>
        <w:jc w:val="both"/>
      </w:pPr>
      <w:r>
        <w:t xml:space="preserve">5.2.1. </w:t>
      </w:r>
      <w:proofErr w:type="gramStart"/>
      <w:r>
        <w:t>Предварительное изучение предмета, объектов аудита в сфере закупок и их специфики проводится на основе сведений из общедоступных источников информации, имеющихся у Счетной палаты Чукотского автономного округа (в том числе данных единой информационной системы в сфере закупок, электронных торговых площадок, официальных сайтов объектов аудита и т.д.), а также с учетом результатов ранее проведенных Счетной палатой Чукотского автономного округа контрольных и</w:t>
      </w:r>
      <w:proofErr w:type="gramEnd"/>
      <w:r>
        <w:t xml:space="preserve"> (или) экспертно-аналитических мероприятий.</w:t>
      </w:r>
    </w:p>
    <w:p w:rsidR="00BF550F" w:rsidRDefault="00BF550F" w:rsidP="00BF550F">
      <w:pPr>
        <w:spacing w:line="276" w:lineRule="auto"/>
        <w:ind w:left="0" w:firstLine="709"/>
        <w:jc w:val="both"/>
      </w:pPr>
      <w:r>
        <w:t>На данном этапе формируется перечень нормативных актов, применяемых при проведении закупок с учетом специфики предмета и объекта аудита в сфере закупок.</w:t>
      </w:r>
    </w:p>
    <w:p w:rsidR="00BF550F" w:rsidRDefault="00BF550F" w:rsidP="00BF550F">
      <w:pPr>
        <w:spacing w:line="276" w:lineRule="auto"/>
        <w:ind w:left="0" w:firstLine="709"/>
        <w:jc w:val="both"/>
      </w:pPr>
      <w:r>
        <w:t xml:space="preserve">5.2.2. По результатам предварительного изучения предмета, объектов аудита в сфере закупок и их специфики определяются цель (цели) и вопросы аудита в сфере закупок, способы его проведения, а также методы сбора фактических данных и информации. </w:t>
      </w:r>
    </w:p>
    <w:p w:rsidR="00BF550F" w:rsidRDefault="00BF550F" w:rsidP="00BF550F">
      <w:pPr>
        <w:spacing w:line="276" w:lineRule="auto"/>
        <w:ind w:left="0" w:firstLine="709"/>
        <w:jc w:val="both"/>
      </w:pPr>
      <w:r>
        <w:t>В случае проведения аудита в сфере закупок в составе контрольного (экспертно-аналитического) мероприятия, цель (цели) и вопросы аудита в сфере закупок отражаются в программе проведения контрольного (экспертно-аналитического) мероприятия.</w:t>
      </w:r>
    </w:p>
    <w:p w:rsidR="00BF550F" w:rsidRDefault="00BF550F" w:rsidP="00BF550F">
      <w:pPr>
        <w:spacing w:line="276" w:lineRule="auto"/>
        <w:ind w:left="0" w:firstLine="709"/>
        <w:jc w:val="both"/>
      </w:pPr>
      <w:r>
        <w:t>Самостоятельная программа проведения аудита в сфере закупок разрабатывается в случае проведения аудита в виде отдельного контрольного мероприятия.</w:t>
      </w:r>
    </w:p>
    <w:p w:rsidR="00BF550F" w:rsidRDefault="00BF550F" w:rsidP="00BF550F">
      <w:pPr>
        <w:spacing w:line="276" w:lineRule="auto"/>
        <w:jc w:val="both"/>
      </w:pPr>
      <w:r>
        <w:t xml:space="preserve">       5.3. </w:t>
      </w:r>
      <w:r w:rsidRPr="007E1E95">
        <w:rPr>
          <w:b/>
        </w:rPr>
        <w:t>Проведение аудита в сфере закупок (</w:t>
      </w:r>
      <w:r w:rsidRPr="00216E68">
        <w:rPr>
          <w:b/>
        </w:rPr>
        <w:t>основной этап)</w:t>
      </w:r>
      <w:r>
        <w:t>.</w:t>
      </w:r>
    </w:p>
    <w:p w:rsidR="00BF550F" w:rsidRDefault="00BF550F" w:rsidP="00BF550F">
      <w:pPr>
        <w:autoSpaceDE w:val="0"/>
        <w:autoSpaceDN w:val="0"/>
        <w:adjustRightInd w:val="0"/>
        <w:spacing w:line="276" w:lineRule="auto"/>
        <w:ind w:left="0" w:firstLine="709"/>
        <w:jc w:val="both"/>
        <w:rPr>
          <w:snapToGrid w:val="0"/>
        </w:rPr>
      </w:pPr>
      <w:r>
        <w:t xml:space="preserve">5.3.1. </w:t>
      </w:r>
      <w:proofErr w:type="gramStart"/>
      <w:r>
        <w:t xml:space="preserve">На основном этапе аудита в сфере закупок проводится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проведения аудита в сфере закупок или программы контрольного (экспертно-аналитического) мероприятия, </w:t>
      </w:r>
      <w:r w:rsidRPr="008B6E14">
        <w:rPr>
          <w:bCs/>
          <w:snapToGrid w:val="0"/>
        </w:rPr>
        <w:t>в том числе непосредственно на объектах аудита (контроля), в ходе которых осуществляются с</w:t>
      </w:r>
      <w:r w:rsidRPr="008B6E14">
        <w:rPr>
          <w:snapToGrid w:val="0"/>
        </w:rPr>
        <w:t>бор</w:t>
      </w:r>
      <w:proofErr w:type="gramEnd"/>
      <w:r w:rsidRPr="008B6E14">
        <w:rPr>
          <w:snapToGrid w:val="0"/>
        </w:rPr>
        <w:t xml:space="preserve"> и анализ материалов, документов, информации, фактических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w:t>
      </w:r>
      <w:r w:rsidRPr="008B6E14">
        <w:rPr>
          <w:snapToGrid w:val="0"/>
        </w:rPr>
        <w:lastRenderedPageBreak/>
        <w:t>результаты проверки, которые служат основой для подготовки отчета по проведенному аудиту, заключений, выводов и рекомендаций.</w:t>
      </w:r>
    </w:p>
    <w:p w:rsidR="00BF550F" w:rsidRPr="008B6E14" w:rsidRDefault="00BF550F" w:rsidP="00BF550F">
      <w:pPr>
        <w:autoSpaceDE w:val="0"/>
        <w:autoSpaceDN w:val="0"/>
        <w:adjustRightInd w:val="0"/>
        <w:spacing w:line="276" w:lineRule="auto"/>
        <w:ind w:left="0" w:firstLine="709"/>
        <w:jc w:val="both"/>
        <w:rPr>
          <w:snapToGrid w:val="0"/>
        </w:rPr>
      </w:pPr>
      <w:r w:rsidRPr="008B6E14">
        <w:rPr>
          <w:snapToGrid w:val="0"/>
        </w:rPr>
        <w:t xml:space="preserve">В рамках </w:t>
      </w:r>
      <w:r>
        <w:rPr>
          <w:snapToGrid w:val="0"/>
        </w:rPr>
        <w:t>основного этапа проведения аудита в сфере закупок</w:t>
      </w:r>
      <w:r w:rsidRPr="008B6E14">
        <w:rPr>
          <w:snapToGrid w:val="0"/>
        </w:rPr>
        <w:t xml:space="preserve"> </w:t>
      </w:r>
      <w:r>
        <w:rPr>
          <w:snapToGrid w:val="0"/>
        </w:rPr>
        <w:t xml:space="preserve">также </w:t>
      </w:r>
      <w:r w:rsidRPr="00CF32AD">
        <w:rPr>
          <w:b/>
          <w:snapToGrid w:val="0"/>
        </w:rPr>
        <w:t xml:space="preserve">анализируется обобщенная информация </w:t>
      </w:r>
      <w:proofErr w:type="gramStart"/>
      <w:r w:rsidRPr="00CF32AD">
        <w:rPr>
          <w:b/>
          <w:snapToGrid w:val="0"/>
        </w:rPr>
        <w:t>о</w:t>
      </w:r>
      <w:proofErr w:type="gramEnd"/>
      <w:r w:rsidRPr="00CF32AD">
        <w:rPr>
          <w:b/>
          <w:snapToGrid w:val="0"/>
        </w:rPr>
        <w:t xml:space="preserve"> всех закупках заказчика</w:t>
      </w:r>
      <w:r w:rsidRPr="008B6E14">
        <w:rPr>
          <w:snapToGrid w:val="0"/>
        </w:rPr>
        <w:t xml:space="preserve">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(в табличной форме).</w:t>
      </w:r>
    </w:p>
    <w:p w:rsidR="00BF550F" w:rsidRPr="008B6E14" w:rsidRDefault="00BF550F" w:rsidP="00BF550F">
      <w:pPr>
        <w:autoSpaceDE w:val="0"/>
        <w:autoSpaceDN w:val="0"/>
        <w:adjustRightInd w:val="0"/>
        <w:spacing w:line="276" w:lineRule="auto"/>
        <w:ind w:left="0" w:firstLine="709"/>
        <w:jc w:val="both"/>
        <w:rPr>
          <w:snapToGrid w:val="0"/>
        </w:rPr>
      </w:pPr>
      <w:r>
        <w:rPr>
          <w:snapToGrid w:val="0"/>
        </w:rPr>
        <w:t xml:space="preserve">Необходимо </w:t>
      </w:r>
      <w:r w:rsidRPr="008B6E14">
        <w:rPr>
          <w:snapToGrid w:val="0"/>
        </w:rPr>
        <w:t>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BF550F" w:rsidRDefault="00BF550F" w:rsidP="00BF550F">
      <w:pPr>
        <w:autoSpaceDE w:val="0"/>
        <w:autoSpaceDN w:val="0"/>
        <w:adjustRightInd w:val="0"/>
        <w:spacing w:line="276" w:lineRule="auto"/>
        <w:ind w:left="0" w:firstLine="709"/>
        <w:jc w:val="both"/>
        <w:rPr>
          <w:snapToGrid w:val="0"/>
        </w:rPr>
      </w:pPr>
      <w:proofErr w:type="gramStart"/>
      <w:r w:rsidRPr="008B6E14">
        <w:rPr>
          <w:snapToGrid w:val="0"/>
        </w:rPr>
        <w:t>Информация о закупках у единственного поставщика (подрядчика, исполнителя) должн</w:t>
      </w:r>
      <w:r>
        <w:rPr>
          <w:snapToGrid w:val="0"/>
        </w:rPr>
        <w:t>а</w:t>
      </w:r>
      <w:r w:rsidRPr="008B6E14">
        <w:rPr>
          <w:snapToGrid w:val="0"/>
        </w:rPr>
        <w:t xml:space="preserve"> быть </w:t>
      </w:r>
      <w:r>
        <w:rPr>
          <w:snapToGrid w:val="0"/>
        </w:rPr>
        <w:t xml:space="preserve">указана </w:t>
      </w:r>
      <w:r w:rsidRPr="008B6E14">
        <w:rPr>
          <w:snapToGrid w:val="0"/>
        </w:rPr>
        <w:t>в разрезе закупок до 100 тыс. руб</w:t>
      </w:r>
      <w:r>
        <w:rPr>
          <w:snapToGrid w:val="0"/>
        </w:rPr>
        <w:t>лей</w:t>
      </w:r>
      <w:r w:rsidRPr="008B6E14">
        <w:rPr>
          <w:snapToGrid w:val="0"/>
        </w:rPr>
        <w:t xml:space="preserve"> и свыше 100 тыс. руб</w:t>
      </w:r>
      <w:r>
        <w:rPr>
          <w:snapToGrid w:val="0"/>
        </w:rPr>
        <w:t>лей</w:t>
      </w:r>
      <w:r w:rsidRPr="008B6E14">
        <w:rPr>
          <w:snapToGrid w:val="0"/>
        </w:rPr>
        <w:t xml:space="preserve"> с указанием обоснования выбора способа осуществления закупки, а в необходимых случаях </w:t>
      </w:r>
      <w:r>
        <w:rPr>
          <w:snapToGrid w:val="0"/>
        </w:rPr>
        <w:t>–</w:t>
      </w:r>
      <w:r w:rsidRPr="008B6E14">
        <w:rPr>
          <w:snapToGrid w:val="0"/>
        </w:rPr>
        <w:t xml:space="preserve"> реквизитов уведомления заказчиком органа контроля в сфере закупок и реквизитов ответа (согласования) органа контроля в сфере закупок.</w:t>
      </w:r>
      <w:proofErr w:type="gramEnd"/>
    </w:p>
    <w:p w:rsidR="00BF550F" w:rsidRDefault="00BF550F" w:rsidP="00BF550F">
      <w:pPr>
        <w:spacing w:line="276" w:lineRule="auto"/>
        <w:ind w:left="0" w:firstLine="709"/>
        <w:jc w:val="both"/>
      </w:pPr>
      <w:r>
        <w:t xml:space="preserve">5.3.2. </w:t>
      </w:r>
      <w:r w:rsidRPr="00034AFA">
        <w:t xml:space="preserve">Под системой управления контрактами (закупками) в настоящем Стандарте понимаются государственные (муниципальные) органы и организации (их подразделения и должностные лица), функции и полномочия которых связаны с планированием, осуществлением закупок, а также контролем в сфере закупок. При анализе и оценке системы управления закупками могут рассматриваться вопросы централизации и совместного осуществления закупок, современности создания, полноты правового регулирования, достаточности кадрового и материально-технического обеспечения деятельности соответствующих организационных структур. Также оценивается законность действий (бездействия) соответствующих организационных структур, их влияние на обоснованность, своевременность, результативность, эффективность, целесообразность и </w:t>
      </w:r>
      <w:r w:rsidRPr="00FE3BEA">
        <w:t xml:space="preserve">реализуемость закупок. </w:t>
      </w:r>
    </w:p>
    <w:p w:rsidR="00BF550F" w:rsidRDefault="00BF550F" w:rsidP="00BF550F">
      <w:pPr>
        <w:spacing w:line="276" w:lineRule="auto"/>
        <w:ind w:left="0" w:firstLine="709"/>
        <w:jc w:val="both"/>
        <w:rPr>
          <w:snapToGrid w:val="0"/>
        </w:rPr>
      </w:pPr>
      <w:r>
        <w:t xml:space="preserve">5.3.3. </w:t>
      </w:r>
      <w:proofErr w:type="gramStart"/>
      <w:r w:rsidRPr="00034AFA">
        <w:t>Конкретный набор анализируемых в ходе аудита в сфере закупок вопросов (изучаемых документов и материалов, проверяемых органов и организаций) определяется участниками проведения соответствующего контрольного или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используемых в их деятельности закупок, а также результатов ранее проведенных мероприятий (выявленных рисков, установленных нарушений и недостатков</w:t>
      </w:r>
      <w:proofErr w:type="gramEnd"/>
      <w:r w:rsidRPr="00034AFA">
        <w:t xml:space="preserve">). С учетом предмета мероприятия, целей и методов его проведения аудита в </w:t>
      </w:r>
      <w:r w:rsidRPr="00034AFA">
        <w:lastRenderedPageBreak/>
        <w:t>сфере закупок может осуществляться в отношении планируемых и (или) осуществляемых закупок, заключенных и (или) исполненных контрактов (в том числе в отношении отдельных этапов осуществления закупок и исполнения контрактов).</w:t>
      </w:r>
    </w:p>
    <w:p w:rsidR="00BF550F" w:rsidRPr="00415AA6" w:rsidRDefault="00BF550F" w:rsidP="00BF550F">
      <w:pPr>
        <w:spacing w:line="276" w:lineRule="auto"/>
        <w:ind w:left="0"/>
        <w:rPr>
          <w:b/>
        </w:rPr>
      </w:pPr>
      <w:r>
        <w:t xml:space="preserve">5.3.4. </w:t>
      </w:r>
      <w:r w:rsidRPr="00415AA6">
        <w:rPr>
          <w:b/>
        </w:rPr>
        <w:t xml:space="preserve">Проверка </w:t>
      </w:r>
      <w:r>
        <w:rPr>
          <w:b/>
        </w:rPr>
        <w:t>законности расходов на закупки</w:t>
      </w:r>
    </w:p>
    <w:p w:rsidR="00BF550F" w:rsidRPr="002070E0" w:rsidRDefault="00BF550F" w:rsidP="00BF550F">
      <w:pPr>
        <w:autoSpaceDE w:val="0"/>
        <w:autoSpaceDN w:val="0"/>
        <w:adjustRightInd w:val="0"/>
        <w:spacing w:line="276" w:lineRule="auto"/>
        <w:ind w:left="0" w:firstLine="709"/>
        <w:jc w:val="both"/>
        <w:outlineLvl w:val="0"/>
        <w:rPr>
          <w:rFonts w:eastAsia="Calibri"/>
        </w:rPr>
      </w:pPr>
      <w:r w:rsidRPr="008B6E14">
        <w:t xml:space="preserve">На данном этапе </w:t>
      </w:r>
      <w:r w:rsidRPr="002070E0">
        <w:rPr>
          <w:rFonts w:eastAsia="Calibri"/>
        </w:rPr>
        <w:t xml:space="preserve">осуществляются проверка и анализ </w:t>
      </w:r>
      <w:r w:rsidRPr="008B6E14">
        <w:t xml:space="preserve">соблюдения объектом аудита (контроля) </w:t>
      </w:r>
      <w:r w:rsidRPr="002070E0">
        <w:rPr>
          <w:rFonts w:eastAsia="Calibri"/>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BF550F" w:rsidRPr="002070E0" w:rsidRDefault="00BF550F" w:rsidP="00BF550F">
      <w:pPr>
        <w:autoSpaceDE w:val="0"/>
        <w:autoSpaceDN w:val="0"/>
        <w:adjustRightInd w:val="0"/>
        <w:spacing w:line="276" w:lineRule="auto"/>
        <w:ind w:left="0" w:firstLine="709"/>
        <w:jc w:val="both"/>
        <w:rPr>
          <w:rFonts w:eastAsia="Calibri"/>
        </w:rPr>
      </w:pPr>
      <w:r w:rsidRPr="008B6E14">
        <w:rPr>
          <w:snapToGrid w:val="0"/>
        </w:rPr>
        <w:t xml:space="preserve">Под </w:t>
      </w:r>
      <w:r w:rsidRPr="00415AA6">
        <w:rPr>
          <w:b/>
          <w:snapToGrid w:val="0"/>
        </w:rPr>
        <w:t>законностью</w:t>
      </w:r>
      <w:r w:rsidRPr="008B6E14">
        <w:rPr>
          <w:snapToGrid w:val="0"/>
        </w:rPr>
        <w:t xml:space="preserve"> расходов на закупки</w:t>
      </w:r>
      <w:r w:rsidRPr="008B6E14">
        <w:rPr>
          <w:b/>
          <w:i/>
          <w:snapToGrid w:val="0"/>
        </w:rPr>
        <w:t xml:space="preserve"> </w:t>
      </w:r>
      <w:r w:rsidRPr="008B6E14">
        <w:rPr>
          <w:snapToGrid w:val="0"/>
        </w:rPr>
        <w:t>понимается</w:t>
      </w:r>
      <w:r w:rsidRPr="008B6E14">
        <w:t xml:space="preserve"> соблюдение участниками </w:t>
      </w:r>
      <w:r w:rsidRPr="002070E0">
        <w:rPr>
          <w:rFonts w:eastAsia="Calibri"/>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BF550F" w:rsidRPr="008B6E14" w:rsidRDefault="00BF550F" w:rsidP="00BF550F">
      <w:pPr>
        <w:spacing w:line="276" w:lineRule="auto"/>
        <w:ind w:left="0" w:firstLine="709"/>
        <w:jc w:val="both"/>
      </w:pPr>
      <w:proofErr w:type="gramStart"/>
      <w:r w:rsidRPr="008B6E14">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w:t>
      </w:r>
      <w:proofErr w:type="gramEnd"/>
      <w:r w:rsidRPr="008B6E14">
        <w:t xml:space="preserve">, </w:t>
      </w:r>
      <w:proofErr w:type="gramStart"/>
      <w:r w:rsidRPr="008B6E14">
        <w:t>осуществляемого</w:t>
      </w:r>
      <w:proofErr w:type="gramEnd"/>
      <w:r w:rsidRPr="008B6E14">
        <w:t xml:space="preserve"> заказчиком.</w:t>
      </w:r>
    </w:p>
    <w:p w:rsidR="00BF550F" w:rsidRDefault="00BF550F" w:rsidP="00BF550F">
      <w:pPr>
        <w:spacing w:line="276" w:lineRule="auto"/>
        <w:ind w:left="0" w:firstLine="709"/>
        <w:jc w:val="both"/>
        <w:rPr>
          <w:rFonts w:eastAsia="Calibri"/>
        </w:rPr>
      </w:pPr>
      <w:r w:rsidRPr="002070E0">
        <w:rPr>
          <w:rFonts w:eastAsia="Calibri"/>
        </w:rPr>
        <w:t xml:space="preserve">При выявлении нарушений законодательства о контрактной системе, содержащих признаки административных правонарушений, соответствующая информация и материалы направляются в контрольные органы в сфере закупок для принятия мер реагирования (после утверждения </w:t>
      </w:r>
      <w:r>
        <w:rPr>
          <w:rFonts w:eastAsia="Calibri"/>
        </w:rPr>
        <w:t xml:space="preserve">Коллегией Счетной палаты Чукотского автономного округа </w:t>
      </w:r>
      <w:r w:rsidRPr="002070E0">
        <w:rPr>
          <w:rFonts w:eastAsia="Calibri"/>
        </w:rPr>
        <w:t xml:space="preserve">отчета о результатах контрольного </w:t>
      </w:r>
      <w:r>
        <w:rPr>
          <w:rFonts w:eastAsia="Calibri"/>
        </w:rPr>
        <w:t xml:space="preserve">или экспертно-аналитического </w:t>
      </w:r>
      <w:r w:rsidRPr="002070E0">
        <w:rPr>
          <w:rFonts w:eastAsia="Calibri"/>
        </w:rPr>
        <w:t>мероприятия).</w:t>
      </w:r>
    </w:p>
    <w:p w:rsidR="00BF550F" w:rsidRDefault="00BF550F" w:rsidP="00BF550F">
      <w:pPr>
        <w:spacing w:line="276" w:lineRule="auto"/>
        <w:ind w:left="0"/>
        <w:jc w:val="both"/>
        <w:rPr>
          <w:rFonts w:eastAsia="Calibri"/>
        </w:rPr>
      </w:pPr>
    </w:p>
    <w:p w:rsidR="00BF550F" w:rsidRDefault="00BF550F" w:rsidP="00BF550F">
      <w:pPr>
        <w:autoSpaceDE w:val="0"/>
        <w:autoSpaceDN w:val="0"/>
        <w:adjustRightInd w:val="0"/>
        <w:spacing w:line="276" w:lineRule="auto"/>
        <w:ind w:left="0" w:firstLine="709"/>
        <w:jc w:val="both"/>
        <w:rPr>
          <w:b/>
        </w:rPr>
      </w:pPr>
      <w:r w:rsidRPr="005B2158">
        <w:t>5.3.</w:t>
      </w:r>
      <w:r>
        <w:t>5</w:t>
      </w:r>
      <w:r w:rsidRPr="005B2158">
        <w:t>.</w:t>
      </w:r>
      <w:r w:rsidRPr="00CF32AD">
        <w:rPr>
          <w:b/>
        </w:rPr>
        <w:t xml:space="preserve"> Проверка, анализ и оценка целесообразности и обоснованности</w:t>
      </w:r>
      <w:r>
        <w:rPr>
          <w:b/>
        </w:rPr>
        <w:t xml:space="preserve"> расходов на закупки</w:t>
      </w:r>
    </w:p>
    <w:p w:rsidR="00BF550F" w:rsidRPr="00BF550F" w:rsidRDefault="00BF550F" w:rsidP="00BF550F">
      <w:pPr>
        <w:autoSpaceDE w:val="0"/>
        <w:autoSpaceDN w:val="0"/>
        <w:adjustRightInd w:val="0"/>
        <w:spacing w:line="276" w:lineRule="auto"/>
        <w:ind w:left="0" w:firstLine="709"/>
        <w:jc w:val="both"/>
        <w:rPr>
          <w:b/>
        </w:rPr>
      </w:pPr>
      <w:r w:rsidRPr="008B6E14">
        <w:rPr>
          <w:snapToGrid w:val="0"/>
        </w:rPr>
        <w:t>На данном этапе осуществляется проверка обоснования закупки заказчиком на этапе планирования закупок товаров, работ, услуг</w:t>
      </w:r>
      <w:r w:rsidRPr="008B6E14">
        <w:t xml:space="preserve"> </w:t>
      </w:r>
      <w:r w:rsidRPr="008B6E14">
        <w:rPr>
          <w:snapToGrid w:val="0"/>
        </w:rPr>
        <w:t>при формировании плана закупок, плана-графика закупок, анализ и оценка</w:t>
      </w:r>
      <w:r w:rsidRPr="002070E0">
        <w:rPr>
          <w:rFonts w:eastAsia="Calibri"/>
        </w:rPr>
        <w:t xml:space="preserve"> соответствия планируемой закупки целям осуществления закупок, </w:t>
      </w:r>
      <w:r w:rsidRPr="00034AFA">
        <w:t>определяемыми программами и иными документами стратегического и планирования, функциями и полномочиями государственных органов,</w:t>
      </w:r>
      <w:r>
        <w:t xml:space="preserve"> </w:t>
      </w:r>
      <w:r w:rsidRPr="002070E0">
        <w:rPr>
          <w:rFonts w:eastAsia="Calibri"/>
        </w:rPr>
        <w:t xml:space="preserve">а также </w:t>
      </w:r>
      <w:r w:rsidRPr="002070E0">
        <w:rPr>
          <w:rFonts w:eastAsia="Calibri"/>
        </w:rPr>
        <w:lastRenderedPageBreak/>
        <w:t>законодательству Российской Федерации и иным нормативным правовым актам о контрактной системе в сфере закупок.</w:t>
      </w:r>
    </w:p>
    <w:p w:rsidR="00BF550F" w:rsidRPr="002070E0" w:rsidRDefault="00BF550F" w:rsidP="00BF550F">
      <w:pPr>
        <w:autoSpaceDE w:val="0"/>
        <w:autoSpaceDN w:val="0"/>
        <w:adjustRightInd w:val="0"/>
        <w:spacing w:line="276" w:lineRule="auto"/>
        <w:ind w:left="0" w:firstLine="709"/>
        <w:jc w:val="both"/>
        <w:rPr>
          <w:rFonts w:eastAsia="Calibri"/>
        </w:rPr>
      </w:pPr>
      <w:r w:rsidRPr="008B6E14">
        <w:rPr>
          <w:snapToGrid w:val="0"/>
        </w:rPr>
        <w:t xml:space="preserve">Под </w:t>
      </w:r>
      <w:r w:rsidRPr="00415AA6">
        <w:rPr>
          <w:b/>
          <w:snapToGrid w:val="0"/>
        </w:rPr>
        <w:t>целесообразностью</w:t>
      </w:r>
      <w:r w:rsidRPr="008B6E14">
        <w:rPr>
          <w:snapToGrid w:val="0"/>
        </w:rPr>
        <w:t xml:space="preserve"> расходов на закупки понимается наличие обоснованных государственных нужд, необходимых для достижения целей и реализации мероприятий </w:t>
      </w:r>
      <w:r w:rsidRPr="008B6E14">
        <w:t xml:space="preserve">государственных программ Российской Федерации, </w:t>
      </w:r>
      <w:r>
        <w:t xml:space="preserve">Чукотского автономного округа, </w:t>
      </w:r>
      <w:r w:rsidRPr="008B6E14">
        <w:t xml:space="preserve">выполнения установленных функций и полномочий государственных органов, органов управления </w:t>
      </w:r>
      <w:r>
        <w:t>Чукотским территориальным фондом обязательного медицинского страхования, возможность достижения целей закупок при выбранных характеристиках объекта закупок</w:t>
      </w:r>
      <w:r w:rsidRPr="008B6E14">
        <w:t>.</w:t>
      </w:r>
      <w:r w:rsidRPr="002070E0">
        <w:rPr>
          <w:rFonts w:eastAsia="Calibri"/>
        </w:rPr>
        <w:t xml:space="preserve"> </w:t>
      </w:r>
    </w:p>
    <w:p w:rsidR="00BF550F" w:rsidRPr="008B6E14" w:rsidRDefault="00BF550F" w:rsidP="00BF550F">
      <w:pPr>
        <w:spacing w:line="276" w:lineRule="auto"/>
        <w:ind w:left="0" w:firstLine="709"/>
        <w:jc w:val="both"/>
        <w:rPr>
          <w:snapToGrid w:val="0"/>
        </w:rPr>
      </w:pPr>
      <w:r w:rsidRPr="008B6E14">
        <w:rPr>
          <w:snapToGrid w:val="0"/>
        </w:rPr>
        <w:t xml:space="preserve">Под </w:t>
      </w:r>
      <w:r w:rsidRPr="00415AA6">
        <w:rPr>
          <w:b/>
          <w:snapToGrid w:val="0"/>
        </w:rPr>
        <w:t>обоснованностью</w:t>
      </w:r>
      <w:r w:rsidRPr="008B6E14">
        <w:rPr>
          <w:snapToGrid w:val="0"/>
        </w:rPr>
        <w:t xml:space="preserve"> расходов на закупки понимается наличие обоснования, в том числе с использованием правил </w:t>
      </w:r>
      <w:proofErr w:type="gramStart"/>
      <w:r w:rsidRPr="008B6E14">
        <w:rPr>
          <w:snapToGrid w:val="0"/>
        </w:rPr>
        <w:t>нормирования</w:t>
      </w:r>
      <w:proofErr w:type="gramEnd"/>
      <w:r w:rsidRPr="008B6E14">
        <w:rPr>
          <w:snapToGrid w:val="0"/>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r>
        <w:rPr>
          <w:snapToGrid w:val="0"/>
        </w:rPr>
        <w:t xml:space="preserve">, </w:t>
      </w:r>
      <w:r w:rsidRPr="00034AFA">
        <w:t>наличие среди закупок заказчика товаров (работ, услуг), имеющих избыточные потребительские свойства или являющихся предметами роскоши, а также влияние, которое может оказать на результаты деятельности заказчика исключение или уменьшение характеристик объекта закупок.</w:t>
      </w:r>
      <w:r w:rsidRPr="008B6E14">
        <w:rPr>
          <w:snapToGrid w:val="0"/>
        </w:rPr>
        <w:t xml:space="preserve">  </w:t>
      </w:r>
    </w:p>
    <w:p w:rsidR="00BF550F" w:rsidRPr="002070E0" w:rsidRDefault="00BF550F" w:rsidP="00BF550F">
      <w:pPr>
        <w:spacing w:line="276" w:lineRule="auto"/>
        <w:ind w:left="0" w:firstLine="709"/>
        <w:jc w:val="both"/>
        <w:rPr>
          <w:rFonts w:eastAsia="Calibri"/>
        </w:rPr>
      </w:pPr>
      <w:proofErr w:type="gramStart"/>
      <w:r w:rsidRPr="002070E0">
        <w:rPr>
          <w:rFonts w:eastAsia="Calibri"/>
        </w:rPr>
        <w:t>В рамках контрольного</w:t>
      </w:r>
      <w:r>
        <w:rPr>
          <w:rFonts w:eastAsia="Calibri"/>
        </w:rPr>
        <w:t xml:space="preserve"> (экспертно-аналитического)</w:t>
      </w:r>
      <w:r w:rsidRPr="002070E0">
        <w:rPr>
          <w:rFonts w:eastAsia="Calibri"/>
        </w:rPr>
        <w:t xml:space="preserve">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roofErr w:type="gramEnd"/>
    </w:p>
    <w:p w:rsidR="00BF550F" w:rsidRPr="00415AA6" w:rsidRDefault="00BF550F" w:rsidP="00BF550F">
      <w:pPr>
        <w:autoSpaceDE w:val="0"/>
        <w:autoSpaceDN w:val="0"/>
        <w:adjustRightInd w:val="0"/>
        <w:spacing w:line="276" w:lineRule="auto"/>
        <w:jc w:val="both"/>
        <w:rPr>
          <w:b/>
        </w:rPr>
      </w:pPr>
      <w:r>
        <w:t>5.3.6.</w:t>
      </w:r>
      <w:r w:rsidRPr="00415AA6">
        <w:rPr>
          <w:b/>
        </w:rPr>
        <w:t xml:space="preserve"> Проверка, анализ и оценка своевременности расходов на закупки</w:t>
      </w:r>
    </w:p>
    <w:p w:rsidR="00BF550F" w:rsidRPr="008B6E14" w:rsidRDefault="00BF550F" w:rsidP="00BF550F">
      <w:pPr>
        <w:spacing w:line="276" w:lineRule="auto"/>
        <w:ind w:left="0" w:firstLine="709"/>
        <w:jc w:val="both"/>
        <w:rPr>
          <w:snapToGrid w:val="0"/>
        </w:rPr>
      </w:pPr>
      <w:r w:rsidRPr="008B6E14">
        <w:rPr>
          <w:snapToGrid w:val="0"/>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8B6E14">
        <w:t xml:space="preserve"> осуществления закупок,</w:t>
      </w:r>
      <w:r w:rsidRPr="008B6E14">
        <w:rPr>
          <w:snapToGrid w:val="0"/>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w:t>
      </w:r>
      <w:r>
        <w:rPr>
          <w:snapToGrid w:val="0"/>
        </w:rPr>
        <w:t>их</w:t>
      </w:r>
      <w:r w:rsidRPr="008B6E14">
        <w:rPr>
          <w:snapToGrid w:val="0"/>
        </w:rPr>
        <w:t xml:space="preserve"> своевременное достижение целей.</w:t>
      </w:r>
    </w:p>
    <w:p w:rsidR="00BF550F" w:rsidRPr="008B6E14" w:rsidRDefault="00BF550F" w:rsidP="00BF550F">
      <w:pPr>
        <w:spacing w:line="276" w:lineRule="auto"/>
        <w:ind w:left="0" w:firstLine="709"/>
        <w:jc w:val="both"/>
        <w:rPr>
          <w:snapToGrid w:val="0"/>
        </w:rPr>
      </w:pPr>
      <w:r w:rsidRPr="008B6E14">
        <w:rPr>
          <w:snapToGrid w:val="0"/>
        </w:rPr>
        <w:t xml:space="preserve">Под </w:t>
      </w:r>
      <w:r w:rsidRPr="00415AA6">
        <w:rPr>
          <w:b/>
          <w:snapToGrid w:val="0"/>
        </w:rPr>
        <w:t>своевременностью</w:t>
      </w:r>
      <w:r w:rsidRPr="00415AA6">
        <w:rPr>
          <w:snapToGrid w:val="0"/>
        </w:rPr>
        <w:t xml:space="preserve"> р</w:t>
      </w:r>
      <w:r w:rsidRPr="008B6E14">
        <w:rPr>
          <w:snapToGrid w:val="0"/>
        </w:rPr>
        <w:t>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BF550F" w:rsidRDefault="00BF550F" w:rsidP="00BF550F">
      <w:pPr>
        <w:spacing w:line="276" w:lineRule="auto"/>
        <w:ind w:left="0" w:firstLine="709"/>
        <w:jc w:val="both"/>
        <w:rPr>
          <w:snapToGrid w:val="0"/>
        </w:rPr>
      </w:pPr>
      <w:r w:rsidRPr="002070E0">
        <w:rPr>
          <w:rFonts w:eastAsia="Calibri"/>
        </w:rPr>
        <w:t>В рамках контрольного</w:t>
      </w:r>
      <w:r>
        <w:rPr>
          <w:rFonts w:eastAsia="Calibri"/>
        </w:rPr>
        <w:t xml:space="preserve"> (экспертно-аналитического)</w:t>
      </w:r>
      <w:r w:rsidRPr="002070E0">
        <w:rPr>
          <w:rFonts w:eastAsia="Calibri"/>
        </w:rPr>
        <w:t xml:space="preserve"> мероприятия целесообразно </w:t>
      </w:r>
      <w:r w:rsidRPr="008B6E14">
        <w:rPr>
          <w:snapToGrid w:val="0"/>
        </w:rPr>
        <w:t xml:space="preserve">учитывать сезонность работ, услуг, длительность и непрерывность производственного цикла отдельных видов товаров, работ, </w:t>
      </w:r>
      <w:r w:rsidRPr="008B6E14">
        <w:rPr>
          <w:snapToGrid w:val="0"/>
        </w:rPr>
        <w:lastRenderedPageBreak/>
        <w:t xml:space="preserve">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BF550F" w:rsidRPr="008B6E14" w:rsidRDefault="00BF550F" w:rsidP="00BF550F">
      <w:pPr>
        <w:spacing w:line="276" w:lineRule="auto"/>
        <w:ind w:left="0" w:firstLine="709"/>
        <w:jc w:val="both"/>
        <w:rPr>
          <w:snapToGrid w:val="0"/>
        </w:rPr>
      </w:pPr>
      <w:r w:rsidRPr="00034AFA">
        <w:t>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управления контрактами.</w:t>
      </w:r>
    </w:p>
    <w:p w:rsidR="00BF550F" w:rsidRPr="00415AA6" w:rsidRDefault="00BF550F" w:rsidP="00BF550F">
      <w:pPr>
        <w:autoSpaceDE w:val="0"/>
        <w:autoSpaceDN w:val="0"/>
        <w:adjustRightInd w:val="0"/>
        <w:spacing w:line="276" w:lineRule="auto"/>
        <w:ind w:left="357" w:firstLine="709"/>
        <w:jc w:val="both"/>
        <w:rPr>
          <w:b/>
        </w:rPr>
      </w:pPr>
      <w:r>
        <w:t>5.3.7.</w:t>
      </w:r>
      <w:r w:rsidRPr="00415AA6">
        <w:rPr>
          <w:b/>
        </w:rPr>
        <w:t xml:space="preserve"> Проверка, анализ и оценка эффективности расходов на закупки</w:t>
      </w:r>
    </w:p>
    <w:p w:rsidR="00BF550F" w:rsidRPr="002070E0" w:rsidRDefault="00BF550F" w:rsidP="00BF550F">
      <w:pPr>
        <w:spacing w:line="276" w:lineRule="auto"/>
        <w:ind w:left="0" w:firstLine="709"/>
        <w:jc w:val="both"/>
        <w:rPr>
          <w:rFonts w:eastAsia="Calibri"/>
        </w:rPr>
      </w:pPr>
      <w:r w:rsidRPr="002070E0">
        <w:rPr>
          <w:rFonts w:eastAsia="Calibri"/>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BF550F" w:rsidRPr="008B6E14" w:rsidRDefault="00BF550F" w:rsidP="00BF550F">
      <w:pPr>
        <w:spacing w:line="276" w:lineRule="auto"/>
        <w:ind w:left="0" w:firstLine="709"/>
        <w:jc w:val="both"/>
        <w:rPr>
          <w:snapToGrid w:val="0"/>
        </w:rPr>
      </w:pPr>
      <w:r w:rsidRPr="008B6E14">
        <w:rPr>
          <w:snapToGrid w:val="0"/>
        </w:rPr>
        <w:t xml:space="preserve">Под </w:t>
      </w:r>
      <w:r w:rsidRPr="00415AA6">
        <w:rPr>
          <w:b/>
          <w:snapToGrid w:val="0"/>
        </w:rPr>
        <w:t>эффективностью</w:t>
      </w:r>
      <w:r w:rsidRPr="008B6E14">
        <w:rPr>
          <w:snapToGrid w:val="0"/>
        </w:rPr>
        <w:t xml:space="preserve"> расходов на закупки понимается эффективное </w:t>
      </w:r>
      <w:r w:rsidRPr="008B6E14">
        <w:t xml:space="preserve">применение имеющихся ресурсов, </w:t>
      </w:r>
      <w:r w:rsidRPr="008B6E14">
        <w:rPr>
          <w:snapToGrid w:val="0"/>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8B6E14">
        <w:t xml:space="preserve">достижении запланированных целей осуществления закупок. </w:t>
      </w:r>
    </w:p>
    <w:p w:rsidR="00BF550F" w:rsidRPr="008B6E14" w:rsidRDefault="00BF550F" w:rsidP="00BF550F">
      <w:pPr>
        <w:spacing w:line="276" w:lineRule="auto"/>
        <w:ind w:left="0" w:firstLine="709"/>
        <w:jc w:val="both"/>
        <w:rPr>
          <w:b/>
          <w:snapToGrid w:val="0"/>
        </w:rPr>
      </w:pPr>
      <w:r w:rsidRPr="008B6E14">
        <w:rPr>
          <w:snapToGrid w:val="0"/>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BF550F" w:rsidRPr="008B6E14" w:rsidRDefault="00BF550F" w:rsidP="00BF550F">
      <w:pPr>
        <w:spacing w:line="276" w:lineRule="auto"/>
        <w:ind w:left="0" w:firstLine="709"/>
        <w:jc w:val="both"/>
        <w:rPr>
          <w:snapToGrid w:val="0"/>
        </w:rPr>
      </w:pPr>
      <w:r>
        <w:rPr>
          <w:snapToGrid w:val="0"/>
        </w:rPr>
        <w:t xml:space="preserve">- </w:t>
      </w:r>
      <w:r w:rsidRPr="008B6E14">
        <w:rPr>
          <w:snapToGrid w:val="0"/>
        </w:rPr>
        <w:t xml:space="preserve">потенциальная экономия бюджетных средств на стадии формирования и обоснования начальных (максимальных) цен контрактов – </w:t>
      </w:r>
      <w:r>
        <w:rPr>
          <w:snapToGrid w:val="0"/>
        </w:rPr>
        <w:t xml:space="preserve">это </w:t>
      </w:r>
      <w:r w:rsidRPr="008B6E14">
        <w:rPr>
          <w:snapToGrid w:val="0"/>
        </w:rPr>
        <w:t>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w:t>
      </w:r>
      <w:r>
        <w:rPr>
          <w:snapToGrid w:val="0"/>
        </w:rPr>
        <w:t>е</w:t>
      </w:r>
      <w:r w:rsidRPr="008B6E14">
        <w:rPr>
          <w:snapToGrid w:val="0"/>
        </w:rPr>
        <w:t xml:space="preserve"> обязательств</w:t>
      </w:r>
      <w:r>
        <w:rPr>
          <w:snapToGrid w:val="0"/>
        </w:rPr>
        <w:t>а</w:t>
      </w:r>
      <w:r w:rsidRPr="008B6E14">
        <w:rPr>
          <w:snapToGrid w:val="0"/>
        </w:rPr>
        <w:t>, срок годности и т.</w:t>
      </w:r>
      <w:r>
        <w:rPr>
          <w:snapToGrid w:val="0"/>
        </w:rPr>
        <w:t xml:space="preserve"> </w:t>
      </w:r>
      <w:r w:rsidRPr="008B6E14">
        <w:rPr>
          <w:snapToGrid w:val="0"/>
        </w:rPr>
        <w:t>п.);</w:t>
      </w:r>
    </w:p>
    <w:p w:rsidR="00BF550F" w:rsidRPr="008B6E14" w:rsidRDefault="00BF550F" w:rsidP="00BF550F">
      <w:pPr>
        <w:spacing w:line="276" w:lineRule="auto"/>
        <w:ind w:left="0" w:firstLine="709"/>
        <w:jc w:val="both"/>
        <w:rPr>
          <w:snapToGrid w:val="0"/>
        </w:rPr>
      </w:pPr>
      <w:r>
        <w:rPr>
          <w:snapToGrid w:val="0"/>
        </w:rPr>
        <w:t xml:space="preserve">- </w:t>
      </w:r>
      <w:r w:rsidRPr="008B6E14">
        <w:rPr>
          <w:snapToGrid w:val="0"/>
        </w:rPr>
        <w:t>экономия бюджетных сре</w:t>
      </w:r>
      <w:proofErr w:type="gramStart"/>
      <w:r w:rsidRPr="008B6E14">
        <w:rPr>
          <w:snapToGrid w:val="0"/>
        </w:rPr>
        <w:t>дств в пр</w:t>
      </w:r>
      <w:proofErr w:type="gramEnd"/>
      <w:r w:rsidRPr="008B6E14">
        <w:rPr>
          <w:snapToGrid w:val="0"/>
        </w:rPr>
        <w:t xml:space="preserve">оцессе осуществления закупок (определения поставщиков (исполнителей, подрядчиков) – </w:t>
      </w:r>
      <w:r>
        <w:rPr>
          <w:snapToGrid w:val="0"/>
        </w:rPr>
        <w:t xml:space="preserve">это </w:t>
      </w:r>
      <w:r w:rsidRPr="008B6E14">
        <w:rPr>
          <w:snapToGrid w:val="0"/>
        </w:rPr>
        <w:t xml:space="preserve">снижение начальной (максимальной) цены контрактов относительно цены заключенных контрактов; </w:t>
      </w:r>
    </w:p>
    <w:p w:rsidR="00BF550F" w:rsidRPr="002070E0" w:rsidRDefault="00BF550F" w:rsidP="00BF550F">
      <w:pPr>
        <w:autoSpaceDE w:val="0"/>
        <w:autoSpaceDN w:val="0"/>
        <w:adjustRightInd w:val="0"/>
        <w:spacing w:line="276" w:lineRule="auto"/>
        <w:ind w:left="0" w:firstLine="709"/>
        <w:jc w:val="both"/>
        <w:rPr>
          <w:rFonts w:eastAsia="Calibri"/>
        </w:rPr>
      </w:pPr>
      <w:r>
        <w:rPr>
          <w:snapToGrid w:val="0"/>
        </w:rPr>
        <w:t xml:space="preserve">- </w:t>
      </w:r>
      <w:r w:rsidRPr="008B6E14">
        <w:rPr>
          <w:snapToGrid w:val="0"/>
        </w:rPr>
        <w:t>экономия бюджетных сре</w:t>
      </w:r>
      <w:proofErr w:type="gramStart"/>
      <w:r w:rsidRPr="008B6E14">
        <w:rPr>
          <w:snapToGrid w:val="0"/>
        </w:rPr>
        <w:t>дств пр</w:t>
      </w:r>
      <w:proofErr w:type="gramEnd"/>
      <w:r w:rsidRPr="008B6E14">
        <w:rPr>
          <w:snapToGrid w:val="0"/>
        </w:rPr>
        <w:t xml:space="preserve">и исполнении контрактов – </w:t>
      </w:r>
      <w:r>
        <w:rPr>
          <w:snapToGrid w:val="0"/>
        </w:rPr>
        <w:t xml:space="preserve">это </w:t>
      </w:r>
      <w:r w:rsidRPr="002070E0">
        <w:rPr>
          <w:rFonts w:eastAsia="Calibri"/>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F550F" w:rsidRPr="008B6E14" w:rsidRDefault="00BF550F" w:rsidP="00BF550F">
      <w:pPr>
        <w:spacing w:line="276" w:lineRule="auto"/>
        <w:ind w:left="0" w:firstLine="709"/>
        <w:jc w:val="both"/>
      </w:pPr>
      <w:r w:rsidRPr="008B6E14">
        <w:lastRenderedPageBreak/>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8B6E14">
        <w:rPr>
          <w:snapToGrid w:val="0"/>
        </w:rPr>
        <w:t>.</w:t>
      </w:r>
    </w:p>
    <w:p w:rsidR="00BF550F" w:rsidRPr="008B6E14" w:rsidRDefault="00BF550F" w:rsidP="00BF550F">
      <w:pPr>
        <w:spacing w:line="276" w:lineRule="auto"/>
        <w:ind w:left="0" w:firstLine="709"/>
        <w:jc w:val="both"/>
        <w:rPr>
          <w:snapToGrid w:val="0"/>
        </w:rPr>
      </w:pPr>
      <w:r w:rsidRPr="008B6E14">
        <w:rPr>
          <w:snapToGrid w:val="0"/>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BF550F" w:rsidRPr="008B6E14" w:rsidRDefault="00BF550F" w:rsidP="00BF550F">
      <w:pPr>
        <w:spacing w:line="276" w:lineRule="auto"/>
        <w:ind w:left="0" w:firstLine="709"/>
        <w:jc w:val="both"/>
        <w:rPr>
          <w:snapToGrid w:val="0"/>
        </w:rPr>
      </w:pPr>
      <w:r w:rsidRPr="008B6E14">
        <w:rPr>
          <w:snapToGrid w:val="0"/>
        </w:rPr>
        <w:t>При анализе конкуренции при осуществлении закупок за отчетный период рекомендуется применять следующие показатели:</w:t>
      </w:r>
    </w:p>
    <w:p w:rsidR="00BF550F" w:rsidRPr="002070E0" w:rsidRDefault="00BF550F" w:rsidP="00BF550F">
      <w:pPr>
        <w:autoSpaceDE w:val="0"/>
        <w:autoSpaceDN w:val="0"/>
        <w:adjustRightInd w:val="0"/>
        <w:spacing w:line="276" w:lineRule="auto"/>
        <w:ind w:left="0" w:firstLine="709"/>
        <w:jc w:val="both"/>
        <w:outlineLvl w:val="0"/>
        <w:rPr>
          <w:rFonts w:eastAsia="Calibri"/>
        </w:rPr>
      </w:pPr>
      <w:r>
        <w:rPr>
          <w:snapToGrid w:val="0"/>
        </w:rPr>
        <w:t xml:space="preserve">- </w:t>
      </w:r>
      <w:r w:rsidRPr="008B6E14">
        <w:rPr>
          <w:snapToGrid w:val="0"/>
        </w:rPr>
        <w:t xml:space="preserve">среднее количество поданных заявок на одну закупку – </w:t>
      </w:r>
      <w:r>
        <w:rPr>
          <w:snapToGrid w:val="0"/>
        </w:rPr>
        <w:t xml:space="preserve">это </w:t>
      </w:r>
      <w:r w:rsidRPr="008B6E14">
        <w:rPr>
          <w:snapToGrid w:val="0"/>
        </w:rPr>
        <w:t xml:space="preserve">отношение общего количества заявок, поданных участниками, к общему количеству процедур закупок; </w:t>
      </w:r>
    </w:p>
    <w:p w:rsidR="00BF550F" w:rsidRPr="002070E0" w:rsidRDefault="00BF550F" w:rsidP="00BF550F">
      <w:pPr>
        <w:autoSpaceDE w:val="0"/>
        <w:autoSpaceDN w:val="0"/>
        <w:adjustRightInd w:val="0"/>
        <w:spacing w:line="276" w:lineRule="auto"/>
        <w:ind w:left="0" w:firstLine="709"/>
        <w:jc w:val="both"/>
        <w:outlineLvl w:val="0"/>
        <w:rPr>
          <w:rFonts w:eastAsia="Calibri"/>
        </w:rPr>
      </w:pPr>
      <w:r>
        <w:rPr>
          <w:snapToGrid w:val="0"/>
        </w:rPr>
        <w:t xml:space="preserve">- </w:t>
      </w:r>
      <w:r w:rsidRPr="008B6E14">
        <w:rPr>
          <w:snapToGrid w:val="0"/>
        </w:rPr>
        <w:t xml:space="preserve">среднее количество допущенных заявок на одну закупку – </w:t>
      </w:r>
      <w:r>
        <w:rPr>
          <w:snapToGrid w:val="0"/>
        </w:rPr>
        <w:t xml:space="preserve">это </w:t>
      </w:r>
      <w:r w:rsidRPr="008B6E14">
        <w:rPr>
          <w:snapToGrid w:val="0"/>
        </w:rPr>
        <w:t xml:space="preserve">отношение общего количества заявок участников, допущенных комиссией заказчика к процедурам закупок, к общему количеству процедур закупок; </w:t>
      </w:r>
    </w:p>
    <w:p w:rsidR="00BF550F" w:rsidRPr="008B6E14" w:rsidRDefault="00BF550F" w:rsidP="00BF550F">
      <w:pPr>
        <w:autoSpaceDE w:val="0"/>
        <w:autoSpaceDN w:val="0"/>
        <w:adjustRightInd w:val="0"/>
        <w:spacing w:line="276" w:lineRule="auto"/>
        <w:ind w:left="0" w:firstLine="709"/>
        <w:jc w:val="both"/>
        <w:outlineLvl w:val="0"/>
        <w:rPr>
          <w:snapToGrid w:val="0"/>
        </w:rPr>
      </w:pPr>
      <w:r>
        <w:rPr>
          <w:snapToGrid w:val="0"/>
        </w:rPr>
        <w:t xml:space="preserve">- </w:t>
      </w:r>
      <w:r w:rsidRPr="008B6E14">
        <w:rPr>
          <w:snapToGrid w:val="0"/>
        </w:rPr>
        <w:t xml:space="preserve">доля закупок у единственного поставщика (подрядчика, исполнителя) – </w:t>
      </w:r>
      <w:r>
        <w:rPr>
          <w:snapToGrid w:val="0"/>
        </w:rPr>
        <w:t xml:space="preserve">это </w:t>
      </w:r>
      <w:r w:rsidRPr="008B6E14">
        <w:rPr>
          <w:snapToGrid w:val="0"/>
        </w:rPr>
        <w:t>отношение закупок, осуществленных в соответствии со статьей 93 Федерального закона №44-ФЗ, к общему объему закупок (в стоимостном выражении).</w:t>
      </w:r>
    </w:p>
    <w:p w:rsidR="00BF550F" w:rsidRPr="008B6E14" w:rsidRDefault="00BF550F" w:rsidP="00BF550F">
      <w:pPr>
        <w:autoSpaceDE w:val="0"/>
        <w:autoSpaceDN w:val="0"/>
        <w:adjustRightInd w:val="0"/>
        <w:spacing w:line="276" w:lineRule="auto"/>
        <w:ind w:left="0" w:firstLine="709"/>
        <w:jc w:val="both"/>
      </w:pPr>
      <w:r w:rsidRPr="008B6E14">
        <w:t xml:space="preserve">Оценивая данные </w:t>
      </w:r>
      <w:proofErr w:type="gramStart"/>
      <w:r w:rsidRPr="008B6E14">
        <w:t>показатели</w:t>
      </w:r>
      <w:proofErr w:type="gramEnd"/>
      <w:r w:rsidRPr="008B6E14">
        <w:t xml:space="preserve"> требуется </w:t>
      </w:r>
      <w:r>
        <w:t>сравнивать</w:t>
      </w:r>
      <w:r w:rsidRPr="008B6E14">
        <w:t xml:space="preserve"> их со средними по Российской Федерации и (или) региону (информация </w:t>
      </w:r>
      <w:r>
        <w:t xml:space="preserve">ежеквартально предоставляется </w:t>
      </w:r>
      <w:r w:rsidRPr="008B6E14">
        <w:t>Росстат</w:t>
      </w:r>
      <w:r>
        <w:t>ом</w:t>
      </w:r>
      <w:r w:rsidRPr="008B6E14">
        <w:t xml:space="preserve"> и </w:t>
      </w:r>
      <w:r>
        <w:t xml:space="preserve">приводится на </w:t>
      </w:r>
      <w:r w:rsidRPr="008B6E14">
        <w:t>официально</w:t>
      </w:r>
      <w:r>
        <w:t>м</w:t>
      </w:r>
      <w:r w:rsidRPr="008B6E14">
        <w:t xml:space="preserve"> сайт</w:t>
      </w:r>
      <w:r>
        <w:t>е</w:t>
      </w:r>
      <w:r w:rsidRPr="008B6E14">
        <w:t xml:space="preserve"> </w:t>
      </w:r>
      <w:proofErr w:type="spellStart"/>
      <w:r w:rsidRPr="008B6E14">
        <w:rPr>
          <w:lang w:val="en-US"/>
        </w:rPr>
        <w:t>zakupki</w:t>
      </w:r>
      <w:proofErr w:type="spellEnd"/>
      <w:r w:rsidRPr="008B6E14">
        <w:t>.</w:t>
      </w:r>
      <w:proofErr w:type="spellStart"/>
      <w:r w:rsidRPr="008B6E14">
        <w:rPr>
          <w:lang w:val="en-US"/>
        </w:rPr>
        <w:t>gov</w:t>
      </w:r>
      <w:proofErr w:type="spellEnd"/>
      <w:r w:rsidRPr="008B6E14">
        <w:t>.</w:t>
      </w:r>
      <w:proofErr w:type="spellStart"/>
      <w:r w:rsidRPr="008B6E14">
        <w:rPr>
          <w:lang w:val="en-US"/>
        </w:rPr>
        <w:t>ru</w:t>
      </w:r>
      <w:proofErr w:type="spellEnd"/>
      <w:r w:rsidRPr="008B6E14">
        <w:t xml:space="preserve">). </w:t>
      </w:r>
    </w:p>
    <w:p w:rsidR="00BF550F" w:rsidRDefault="00BF550F" w:rsidP="00BF550F">
      <w:pPr>
        <w:autoSpaceDE w:val="0"/>
        <w:autoSpaceDN w:val="0"/>
        <w:adjustRightInd w:val="0"/>
        <w:spacing w:line="276" w:lineRule="auto"/>
        <w:ind w:left="0" w:firstLine="709"/>
        <w:jc w:val="both"/>
      </w:pPr>
      <w:r w:rsidRPr="008B6E14">
        <w:t xml:space="preserve">При этом </w:t>
      </w:r>
      <w:r>
        <w:t xml:space="preserve">необходимо исключать из расчетов </w:t>
      </w:r>
      <w:r w:rsidRPr="00415AA6">
        <w:rPr>
          <w:b/>
        </w:rPr>
        <w:t>изначально неконкурентные закупки</w:t>
      </w:r>
      <w:r w:rsidRPr="008B6E14">
        <w:t xml:space="preserve"> (наличие ограниченного числа </w:t>
      </w:r>
      <w:r>
        <w:t>производителей и продавцов,</w:t>
      </w:r>
      <w:r w:rsidRPr="008B6E14">
        <w:t xml:space="preserve"> </w:t>
      </w:r>
      <w:r>
        <w:t xml:space="preserve">отсутствие на рынке </w:t>
      </w:r>
      <w:r w:rsidRPr="008B6E14">
        <w:t>поставщиков, подрядчиков, исполнителей</w:t>
      </w:r>
      <w:r>
        <w:t>,</w:t>
      </w:r>
      <w:r w:rsidRPr="008B6E14">
        <w:t xml:space="preserve"> способных выполнить контрактные обязательства</w:t>
      </w:r>
      <w:r>
        <w:t>, например, по крупным централизованным закупкам)</w:t>
      </w:r>
      <w:r w:rsidRPr="008B6E14">
        <w:t>.</w:t>
      </w:r>
    </w:p>
    <w:p w:rsidR="00BF550F" w:rsidRPr="00034AFA" w:rsidRDefault="00BF550F" w:rsidP="00BF550F">
      <w:pPr>
        <w:spacing w:line="276" w:lineRule="auto"/>
        <w:ind w:left="0" w:firstLine="709"/>
        <w:jc w:val="both"/>
      </w:pPr>
      <w:r w:rsidRPr="00034AFA">
        <w:t xml:space="preserve">Для вывода о неэффективности закупок должны быть получены доказательства, что существует (существовала) возможность закупки идентичных или однородных товаров (работ, услуг) по меньшей цене либо закупки товаров (работ, услуг) с более высокими характеристиками по такой же или меньшей цене. Также может проводиться анализ условий транспортировки и хранения закупаемых товаров, результатов работ, услуг (в части обеспечения их сохранности, отсутствия излишних запасов), способов использования закупок в деятельности заказчиков (в части влияния на достижение целей и результатов указанной деятельности, отсутствия </w:t>
      </w:r>
      <w:r w:rsidRPr="00034AFA">
        <w:lastRenderedPageBreak/>
        <w:t xml:space="preserve">избыточных потребительских свойств). </w:t>
      </w:r>
      <w:proofErr w:type="gramStart"/>
      <w:r w:rsidRPr="00034AFA">
        <w:t>Показатели экономии (снижения цены) и конкуренции (количества участников) на торгах, степени (доли) использования выделенных средств, результативности (достижения целей) закупок могут использоваться в качестве признаков эффективности (неэффективности) закупок.</w:t>
      </w:r>
      <w:proofErr w:type="gramEnd"/>
    </w:p>
    <w:p w:rsidR="00BF550F" w:rsidRPr="00415AA6" w:rsidRDefault="00BF550F" w:rsidP="00BF550F">
      <w:pPr>
        <w:autoSpaceDE w:val="0"/>
        <w:autoSpaceDN w:val="0"/>
        <w:adjustRightInd w:val="0"/>
        <w:spacing w:line="276" w:lineRule="auto"/>
        <w:ind w:left="357" w:firstLine="709"/>
        <w:jc w:val="both"/>
        <w:rPr>
          <w:b/>
        </w:rPr>
      </w:pPr>
      <w:r w:rsidRPr="005B2158">
        <w:t>5.3.</w:t>
      </w:r>
      <w:r>
        <w:t>8</w:t>
      </w:r>
      <w:r w:rsidRPr="005B2158">
        <w:t>.</w:t>
      </w:r>
      <w:r w:rsidRPr="00415AA6">
        <w:rPr>
          <w:b/>
        </w:rPr>
        <w:t xml:space="preserve"> Проверка, анализ и оценка результативности расходов на закупки</w:t>
      </w:r>
    </w:p>
    <w:p w:rsidR="00BF550F" w:rsidRPr="002070E0" w:rsidRDefault="00BF550F" w:rsidP="00BF550F">
      <w:pPr>
        <w:autoSpaceDE w:val="0"/>
        <w:autoSpaceDN w:val="0"/>
        <w:adjustRightInd w:val="0"/>
        <w:spacing w:line="276" w:lineRule="auto"/>
        <w:ind w:left="0" w:firstLine="709"/>
        <w:jc w:val="both"/>
        <w:outlineLvl w:val="0"/>
        <w:rPr>
          <w:rFonts w:eastAsia="Calibri"/>
        </w:rPr>
      </w:pPr>
      <w:r w:rsidRPr="002070E0">
        <w:rPr>
          <w:rFonts w:eastAsia="Calibri"/>
        </w:rPr>
        <w:t>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государственных нужд.</w:t>
      </w:r>
    </w:p>
    <w:p w:rsidR="00BF550F" w:rsidRPr="002070E0" w:rsidRDefault="00BF550F" w:rsidP="00BF550F">
      <w:pPr>
        <w:autoSpaceDE w:val="0"/>
        <w:autoSpaceDN w:val="0"/>
        <w:adjustRightInd w:val="0"/>
        <w:spacing w:line="276" w:lineRule="auto"/>
        <w:ind w:left="0" w:firstLine="709"/>
        <w:jc w:val="both"/>
        <w:rPr>
          <w:rFonts w:eastAsia="Calibri"/>
        </w:rPr>
      </w:pPr>
      <w:r w:rsidRPr="008B6E14">
        <w:rPr>
          <w:snapToGrid w:val="0"/>
        </w:rPr>
        <w:t xml:space="preserve">Под </w:t>
      </w:r>
      <w:r w:rsidRPr="00EB05D5">
        <w:rPr>
          <w:b/>
          <w:snapToGrid w:val="0"/>
        </w:rPr>
        <w:t>результативностью</w:t>
      </w:r>
      <w:r w:rsidRPr="008B6E14">
        <w:rPr>
          <w:snapToGrid w:val="0"/>
        </w:rPr>
        <w:t xml:space="preserve"> расходов на закупки понимается </w:t>
      </w:r>
      <w:r w:rsidRPr="008B6E14">
        <w:t>степень</w:t>
      </w:r>
      <w:r w:rsidRPr="002070E0">
        <w:rPr>
          <w:rFonts w:eastAsia="Calibri"/>
        </w:rPr>
        <w:t xml:space="preserve"> достижения заданных результатов обеспечения государственных нужд (</w:t>
      </w:r>
      <w:r w:rsidRPr="008B6E14">
        <w:rPr>
          <w:snapToGrid w:val="0"/>
        </w:rPr>
        <w:t>наличие товаров, работ и услуг в запланированном количестве (объеме) и качестве)</w:t>
      </w:r>
      <w:r w:rsidRPr="002070E0">
        <w:rPr>
          <w:rFonts w:eastAsia="Calibri"/>
        </w:rPr>
        <w:t xml:space="preserve"> и целей осуществления закупок.</w:t>
      </w:r>
    </w:p>
    <w:p w:rsidR="00BF550F" w:rsidRPr="00BF550F" w:rsidRDefault="00BF550F" w:rsidP="00BF550F">
      <w:pPr>
        <w:pStyle w:val="af9"/>
        <w:spacing w:after="0" w:line="276" w:lineRule="auto"/>
        <w:ind w:firstLine="709"/>
        <w:jc w:val="both"/>
        <w:rPr>
          <w:rFonts w:eastAsia="Arial Unicode MS" w:cs="Arial Unicode MS"/>
          <w:snapToGrid w:val="0"/>
          <w:color w:val="000000"/>
          <w:sz w:val="28"/>
          <w:szCs w:val="28"/>
        </w:rPr>
      </w:pPr>
      <w:r w:rsidRPr="00BF550F">
        <w:rPr>
          <w:rFonts w:eastAsia="Arial Unicode MS" w:cs="Arial Unicode MS"/>
          <w:snapToGrid w:val="0"/>
          <w:color w:val="000000"/>
          <w:sz w:val="28"/>
          <w:szCs w:val="28"/>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BF550F" w:rsidRPr="00BF550F" w:rsidRDefault="00BF550F" w:rsidP="00BF550F">
      <w:pPr>
        <w:pStyle w:val="af9"/>
        <w:tabs>
          <w:tab w:val="left" w:pos="993"/>
          <w:tab w:val="left" w:pos="1134"/>
        </w:tabs>
        <w:spacing w:after="0" w:line="276" w:lineRule="auto"/>
        <w:ind w:firstLine="709"/>
        <w:jc w:val="both"/>
        <w:rPr>
          <w:rFonts w:eastAsia="Arial Unicode MS" w:cs="Arial Unicode MS"/>
          <w:snapToGrid w:val="0"/>
          <w:color w:val="000000"/>
          <w:sz w:val="28"/>
          <w:szCs w:val="28"/>
        </w:rPr>
      </w:pPr>
      <w:r w:rsidRPr="00BF550F">
        <w:rPr>
          <w:rFonts w:eastAsia="Arial Unicode MS" w:cs="Arial Unicode MS"/>
          <w:snapToGrid w:val="0"/>
          <w:color w:val="000000"/>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BF550F" w:rsidRPr="00BF550F" w:rsidRDefault="00BF550F" w:rsidP="00BF550F">
      <w:pPr>
        <w:pStyle w:val="af9"/>
        <w:spacing w:after="0" w:line="276" w:lineRule="auto"/>
        <w:ind w:firstLine="709"/>
        <w:jc w:val="both"/>
        <w:rPr>
          <w:rFonts w:eastAsia="Arial Unicode MS" w:cs="Arial Unicode MS"/>
          <w:snapToGrid w:val="0"/>
          <w:color w:val="000000"/>
          <w:sz w:val="28"/>
          <w:szCs w:val="28"/>
        </w:rPr>
      </w:pPr>
      <w:r w:rsidRPr="00BF550F">
        <w:rPr>
          <w:rFonts w:eastAsia="Arial Unicode MS" w:cs="Arial Unicode MS"/>
          <w:snapToGrid w:val="0"/>
          <w:color w:val="000000"/>
          <w:sz w:val="28"/>
          <w:szCs w:val="28"/>
        </w:rPr>
        <w:t xml:space="preserve">Социально-экономический эффект использования бюджетных средств определяется на основе анализа степени удовлетворения государственных нужд и достижения установленных целей осуществления закупок, на которые были использованы бюджетные средства. </w:t>
      </w:r>
    </w:p>
    <w:p w:rsidR="00BF550F" w:rsidRPr="00415AA6" w:rsidRDefault="00BF550F" w:rsidP="00BF550F">
      <w:pPr>
        <w:spacing w:line="276" w:lineRule="auto"/>
        <w:ind w:left="357" w:firstLine="709"/>
        <w:jc w:val="both"/>
        <w:rPr>
          <w:b/>
        </w:rPr>
      </w:pPr>
      <w:r w:rsidRPr="009F32DB">
        <w:t>5.3.9.</w:t>
      </w:r>
      <w:r>
        <w:rPr>
          <w:b/>
        </w:rPr>
        <w:t xml:space="preserve"> </w:t>
      </w:r>
      <w:r w:rsidRPr="00415AA6">
        <w:rPr>
          <w:b/>
        </w:rPr>
        <w:t>Выявлени</w:t>
      </w:r>
      <w:r>
        <w:rPr>
          <w:b/>
        </w:rPr>
        <w:t>е признаков незаконных действий</w:t>
      </w:r>
    </w:p>
    <w:p w:rsidR="00BF550F" w:rsidRDefault="00BF550F" w:rsidP="00BF550F">
      <w:pPr>
        <w:spacing w:line="276" w:lineRule="auto"/>
        <w:ind w:left="0" w:firstLine="709"/>
        <w:jc w:val="both"/>
      </w:pPr>
      <w:r w:rsidRPr="008B6E14">
        <w:t>Выявление незаконных действий (бездействи</w:t>
      </w:r>
      <w:r>
        <w:t>й</w:t>
      </w:r>
      <w:r w:rsidRPr="008B6E14">
        <w:t>)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w:t>
      </w:r>
      <w:r>
        <w:t>, если</w:t>
      </w:r>
      <w:r w:rsidRPr="008B6E14">
        <w:t xml:space="preserve"> подозрение в незаконных действиях (бездействиях) возникает во время проведения аудита в сфере закупок, которые могут привести к необходимости принятия мер реагирования в соответствии с уголовным законодательством,</w:t>
      </w:r>
      <w:r>
        <w:t xml:space="preserve"> </w:t>
      </w:r>
      <w:r w:rsidRPr="008B6E14">
        <w:t xml:space="preserve">необходимо </w:t>
      </w:r>
      <w:r>
        <w:t>направлять о</w:t>
      </w:r>
      <w:r w:rsidRPr="008B6E14">
        <w:t>бращени</w:t>
      </w:r>
      <w:r>
        <w:t>я</w:t>
      </w:r>
      <w:r w:rsidRPr="008B6E14">
        <w:t xml:space="preserve"> о выявленных фактах в соответствующие правоохранительные органы</w:t>
      </w:r>
      <w:r w:rsidRPr="009F32DB">
        <w:rPr>
          <w:rFonts w:eastAsia="Calibri"/>
        </w:rPr>
        <w:t>.</w:t>
      </w:r>
    </w:p>
    <w:p w:rsidR="00BF550F" w:rsidRPr="00415AA6" w:rsidRDefault="00BF550F" w:rsidP="00BF550F">
      <w:pPr>
        <w:spacing w:line="276" w:lineRule="auto"/>
        <w:ind w:left="357" w:firstLine="709"/>
        <w:jc w:val="both"/>
        <w:rPr>
          <w:b/>
        </w:rPr>
      </w:pPr>
      <w:r>
        <w:t xml:space="preserve">5.3.10. </w:t>
      </w:r>
      <w:r w:rsidRPr="00415AA6">
        <w:rPr>
          <w:b/>
        </w:rPr>
        <w:t>Общие вопросы оценки аудиторских доказательств</w:t>
      </w:r>
    </w:p>
    <w:p w:rsidR="00BF550F" w:rsidRPr="008B6E14" w:rsidRDefault="00BF550F" w:rsidP="00BF550F">
      <w:pPr>
        <w:autoSpaceDE w:val="0"/>
        <w:autoSpaceDN w:val="0"/>
        <w:adjustRightInd w:val="0"/>
        <w:spacing w:line="276" w:lineRule="auto"/>
        <w:jc w:val="both"/>
      </w:pPr>
      <w:r w:rsidRPr="008B6E14">
        <w:t xml:space="preserve">На данном этапе </w:t>
      </w:r>
      <w:r>
        <w:t xml:space="preserve">проведения аудита </w:t>
      </w:r>
      <w:r w:rsidRPr="008B6E14">
        <w:t>следует:</w:t>
      </w:r>
    </w:p>
    <w:p w:rsidR="00BF550F" w:rsidRPr="008B6E14" w:rsidRDefault="00BF550F" w:rsidP="00BF550F">
      <w:pPr>
        <w:tabs>
          <w:tab w:val="left" w:pos="851"/>
        </w:tabs>
        <w:spacing w:line="276" w:lineRule="auto"/>
        <w:ind w:left="0" w:firstLine="709"/>
        <w:jc w:val="both"/>
      </w:pPr>
      <w:r>
        <w:lastRenderedPageBreak/>
        <w:t xml:space="preserve">- </w:t>
      </w:r>
      <w:r w:rsidRPr="008B6E14">
        <w:t>оценить, являются ли полученные в ходе аудита в сфере закупок доказательства достаточными и надлежащими;</w:t>
      </w:r>
    </w:p>
    <w:p w:rsidR="00BF550F" w:rsidRPr="008B6E14" w:rsidRDefault="00BF550F" w:rsidP="00BF550F">
      <w:pPr>
        <w:tabs>
          <w:tab w:val="left" w:pos="851"/>
        </w:tabs>
        <w:spacing w:line="276" w:lineRule="auto"/>
        <w:ind w:left="0" w:firstLine="709"/>
        <w:jc w:val="both"/>
      </w:pPr>
      <w:r>
        <w:t xml:space="preserve">- </w:t>
      </w:r>
      <w:r w:rsidRPr="008B6E14">
        <w:t>оценить полученные в ходе аудита в сфере закупок доказательства</w:t>
      </w:r>
      <w:r>
        <w:t>,</w:t>
      </w:r>
      <w:r w:rsidRPr="008B6E14">
        <w:t xml:space="preserve"> с учетом их значимости</w:t>
      </w:r>
      <w:r>
        <w:t>,</w:t>
      </w:r>
      <w:r w:rsidRPr="008B6E14">
        <w:t xml:space="preserve"> в целях выявления фактов несоответствия установленным требованиям;</w:t>
      </w:r>
    </w:p>
    <w:p w:rsidR="00BF550F" w:rsidRPr="008B6E14" w:rsidRDefault="00BF550F" w:rsidP="00BF550F">
      <w:pPr>
        <w:tabs>
          <w:tab w:val="left" w:pos="851"/>
        </w:tabs>
        <w:spacing w:line="276" w:lineRule="auto"/>
        <w:ind w:left="0" w:firstLine="709"/>
        <w:jc w:val="both"/>
        <w:rPr>
          <w:b/>
        </w:rPr>
      </w:pPr>
      <w:r>
        <w:t xml:space="preserve">- </w:t>
      </w:r>
      <w:r w:rsidRPr="008B6E14">
        <w:t>оценить, соответствует ли информация по предмету аудита в сфере закупок нормам и требованиям законодательства;</w:t>
      </w:r>
    </w:p>
    <w:p w:rsidR="00BF550F" w:rsidRPr="008B6E14" w:rsidRDefault="00BF550F" w:rsidP="00BF550F">
      <w:pPr>
        <w:tabs>
          <w:tab w:val="left" w:pos="851"/>
        </w:tabs>
        <w:spacing w:line="276" w:lineRule="auto"/>
        <w:ind w:left="0" w:firstLine="709"/>
        <w:jc w:val="both"/>
      </w:pPr>
      <w:r>
        <w:t xml:space="preserve">- </w:t>
      </w:r>
      <w:r w:rsidRPr="008B6E14">
        <w:t>определить, является ли несоответствие требованиям законодательства существенным. При этом</w:t>
      </w:r>
      <w:proofErr w:type="gramStart"/>
      <w:r>
        <w:t>,</w:t>
      </w:r>
      <w:proofErr w:type="gramEnd"/>
      <w:r w:rsidRPr="008B6E14">
        <w:t xml:space="preserve">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BF550F" w:rsidRPr="008B6E14" w:rsidRDefault="00BF550F" w:rsidP="00BF550F">
      <w:pPr>
        <w:tabs>
          <w:tab w:val="left" w:pos="851"/>
        </w:tabs>
        <w:spacing w:line="276" w:lineRule="auto"/>
        <w:ind w:left="0" w:firstLine="709"/>
        <w:jc w:val="both"/>
      </w:pPr>
      <w:r w:rsidRPr="008B6E14">
        <w:t>В ходе оценки аудиторских доказательств и формулирования результатов проверки допускается получение письменных объяснений от сотрудников объектов аудита (контроля) в подтверждение полученных аудиторских доказательств.</w:t>
      </w:r>
    </w:p>
    <w:p w:rsidR="00BF550F" w:rsidRPr="00415AA6" w:rsidRDefault="00BF550F" w:rsidP="007007C7">
      <w:pPr>
        <w:autoSpaceDE w:val="0"/>
        <w:autoSpaceDN w:val="0"/>
        <w:adjustRightInd w:val="0"/>
        <w:spacing w:line="276" w:lineRule="auto"/>
        <w:ind w:left="0" w:firstLine="709"/>
        <w:jc w:val="both"/>
        <w:rPr>
          <w:b/>
          <w:caps/>
        </w:rPr>
      </w:pPr>
      <w:r>
        <w:t xml:space="preserve">5.4. </w:t>
      </w:r>
      <w:r w:rsidRPr="00FB70AD">
        <w:rPr>
          <w:b/>
        </w:rPr>
        <w:t>Оформление результатов аудита в сфере закупок</w:t>
      </w:r>
      <w:r>
        <w:t xml:space="preserve"> </w:t>
      </w:r>
      <w:r w:rsidRPr="00EC4073">
        <w:rPr>
          <w:b/>
        </w:rPr>
        <w:t>(з</w:t>
      </w:r>
      <w:r w:rsidRPr="00415AA6">
        <w:rPr>
          <w:b/>
        </w:rPr>
        <w:t>аключительный этап</w:t>
      </w:r>
      <w:r>
        <w:rPr>
          <w:b/>
        </w:rPr>
        <w:t>)</w:t>
      </w:r>
    </w:p>
    <w:p w:rsidR="00BF550F" w:rsidRDefault="00BF550F" w:rsidP="007007C7">
      <w:pPr>
        <w:spacing w:line="276" w:lineRule="auto"/>
        <w:ind w:left="0" w:firstLine="709"/>
        <w:jc w:val="both"/>
        <w:rPr>
          <w:snapToGrid w:val="0"/>
        </w:rPr>
      </w:pPr>
      <w:r>
        <w:rPr>
          <w:snapToGrid w:val="0"/>
        </w:rPr>
        <w:t xml:space="preserve">5.4.1. </w:t>
      </w:r>
      <w:r w:rsidRPr="008B6E14">
        <w:rPr>
          <w:snapToGrid w:val="0"/>
        </w:rPr>
        <w:t>На заключительном этапе</w:t>
      </w:r>
      <w:r w:rsidRPr="008B6E14">
        <w:rPr>
          <w:bCs/>
          <w:snapToGrid w:val="0"/>
        </w:rPr>
        <w:t xml:space="preserve"> аудита в сфере закупок </w:t>
      </w:r>
      <w:r w:rsidRPr="008B6E14">
        <w:rPr>
          <w:snapToGrid w:val="0"/>
        </w:rPr>
        <w:t>обобщаются результаты проведения аудита,</w:t>
      </w:r>
      <w:r>
        <w:rPr>
          <w:snapToGrid w:val="0"/>
        </w:rPr>
        <w:t xml:space="preserve"> подготавливается отчет по проведенному аудиту,</w:t>
      </w:r>
      <w:r w:rsidRPr="008B6E14">
        <w:rPr>
          <w:snapToGrid w:val="0"/>
        </w:rPr>
        <w:t xml:space="preserve">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BF550F" w:rsidRDefault="00BF550F" w:rsidP="007007C7">
      <w:pPr>
        <w:spacing w:line="276" w:lineRule="auto"/>
        <w:ind w:left="0" w:firstLine="709"/>
        <w:jc w:val="both"/>
      </w:pPr>
      <w:r>
        <w:t xml:space="preserve">5.4.2. </w:t>
      </w:r>
      <w:proofErr w:type="gramStart"/>
      <w:r>
        <w:t>В документах, составленных по результатам аудита в сфере закупок в зависимости от вида его проведения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 дается общая характеристика закупок соответствующего заказчика (заказчиков) в контролируемой сфере деятельности (состав и количество основных закупаемых товаров, работ, услуг; объемы используемых на закупки средств;</w:t>
      </w:r>
      <w:proofErr w:type="gramEnd"/>
      <w:r>
        <w:t xml:space="preserve"> количество заключенных контрактов; используемые правовые режимы и способы закупок). Также дается общая характеристика системы управления закупками, правовых актов и иных документов, определяющих цели и объекты закупок в соответствующей сфере деятельности.</w:t>
      </w:r>
    </w:p>
    <w:p w:rsidR="00BF550F" w:rsidRPr="009F32DB" w:rsidRDefault="00BF550F" w:rsidP="007007C7">
      <w:pPr>
        <w:spacing w:line="276" w:lineRule="auto"/>
        <w:ind w:left="0" w:firstLine="709"/>
        <w:jc w:val="both"/>
        <w:rPr>
          <w:rFonts w:eastAsia="Calibri"/>
        </w:rPr>
      </w:pPr>
      <w:r w:rsidRPr="007C617F">
        <w:t>5.4.3. В</w:t>
      </w:r>
      <w:r>
        <w:t xml:space="preserve"> случае проведения аудита в сфере закупок в виде отдельного контрольного (экспертно-аналитического) мероприятия, о</w:t>
      </w:r>
      <w:r w:rsidRPr="008B6E14">
        <w:t xml:space="preserve">тчет о результатах аудита в сфере закупок должен содержать подробную информацию о </w:t>
      </w:r>
      <w:r w:rsidRPr="009F32DB">
        <w:rPr>
          <w:rFonts w:eastAsia="Calibri"/>
        </w:rPr>
        <w:t xml:space="preserve">законности, целесообразности, обоснованности, своевременности, </w:t>
      </w:r>
      <w:r w:rsidRPr="009F32DB">
        <w:rPr>
          <w:rFonts w:eastAsia="Calibri"/>
        </w:rPr>
        <w:lastRenderedPageBreak/>
        <w:t>эффективности и результативности расходов на закупки</w:t>
      </w:r>
      <w:r w:rsidRPr="008B6E14">
        <w:t>, выводы и предложения по результатам контрольного мероприятия, включая потенциальные последствия и рекомендации.</w:t>
      </w:r>
    </w:p>
    <w:p w:rsidR="00BF550F" w:rsidRPr="009F32DB" w:rsidRDefault="00BF550F" w:rsidP="007007C7">
      <w:pPr>
        <w:autoSpaceDE w:val="0"/>
        <w:autoSpaceDN w:val="0"/>
        <w:adjustRightInd w:val="0"/>
        <w:spacing w:line="276" w:lineRule="auto"/>
        <w:ind w:left="0" w:firstLine="709"/>
        <w:jc w:val="both"/>
        <w:rPr>
          <w:rFonts w:eastAsia="Calibri"/>
        </w:rPr>
      </w:pPr>
      <w:r w:rsidRPr="008B6E14">
        <w:t xml:space="preserve">Отчет о результатах аудита в сфере закупок может включать предложения (рекомендации), направленные </w:t>
      </w:r>
      <w:r w:rsidRPr="009F32DB">
        <w:rPr>
          <w:rFonts w:eastAsia="Calibri"/>
        </w:rPr>
        <w:t>на совершенствование контрактной системы в сфере закупок в целом.</w:t>
      </w:r>
    </w:p>
    <w:p w:rsidR="00BF550F" w:rsidRPr="009F32DB" w:rsidRDefault="00BF550F" w:rsidP="007007C7">
      <w:pPr>
        <w:autoSpaceDE w:val="0"/>
        <w:autoSpaceDN w:val="0"/>
        <w:adjustRightInd w:val="0"/>
        <w:spacing w:line="276" w:lineRule="auto"/>
        <w:ind w:left="0" w:firstLine="709"/>
        <w:jc w:val="both"/>
        <w:rPr>
          <w:rFonts w:eastAsia="Calibri"/>
        </w:rPr>
      </w:pPr>
      <w:proofErr w:type="gramStart"/>
      <w:r w:rsidRPr="009F32DB">
        <w:rPr>
          <w:rFonts w:eastAsia="Calibri"/>
        </w:rPr>
        <w:t xml:space="preserve">Отчет (раздел отчета) о результатах аудита в сфере закупок необходимо сформировать по структуре, в </w:t>
      </w:r>
      <w:r>
        <w:rPr>
          <w:rFonts w:eastAsia="Calibri"/>
        </w:rPr>
        <w:t>зависимости от формы проведения мероприятия (контрольного или экспертно-аналитического) в соответствии со стандартами внешнего государственного финансового контроля (аудита)</w:t>
      </w:r>
      <w:r w:rsidRPr="000B2049">
        <w:rPr>
          <w:rFonts w:eastAsia="Calibri"/>
        </w:rPr>
        <w:t xml:space="preserve"> </w:t>
      </w:r>
      <w:r>
        <w:rPr>
          <w:rFonts w:eastAsia="Calibri"/>
        </w:rPr>
        <w:t xml:space="preserve">Счетной палаты Чукотского автономного округа, </w:t>
      </w:r>
      <w:r w:rsidRPr="009F32DB">
        <w:rPr>
          <w:rFonts w:eastAsia="Calibri"/>
        </w:rPr>
        <w:t>установленн</w:t>
      </w:r>
      <w:r>
        <w:rPr>
          <w:rFonts w:eastAsia="Calibri"/>
        </w:rPr>
        <w:t>ыми для проведения контрольных или экспертно-аналитических мероприятий и типовой структуры отчета, приведенной в приложении 1 к настоящему стандарту</w:t>
      </w:r>
      <w:r w:rsidRPr="009F32DB">
        <w:rPr>
          <w:rFonts w:eastAsia="Calibri"/>
        </w:rPr>
        <w:t>.</w:t>
      </w:r>
      <w:proofErr w:type="gramEnd"/>
    </w:p>
    <w:p w:rsidR="00BF550F" w:rsidRDefault="00BF550F" w:rsidP="007007C7">
      <w:pPr>
        <w:spacing w:line="276" w:lineRule="auto"/>
        <w:ind w:left="0" w:firstLine="709"/>
        <w:jc w:val="both"/>
      </w:pPr>
      <w:r w:rsidRPr="007C617F">
        <w:t xml:space="preserve">5.4.4. </w:t>
      </w:r>
      <w:r>
        <w:t>В случае, если в ходе проведения аудита в сфере закупок выявлены нарушения (недостатки) и сделанные по итогам аудита выводы указывают на возможность существенно повысить качество и результаты работы объектов аудита в сфере закупок, необходимо подготовить соответствующие предложения (рекомендации), направленные на их устранение и на совершенствование деятельности объект</w:t>
      </w:r>
      <w:proofErr w:type="gramStart"/>
      <w:r>
        <w:t>а(</w:t>
      </w:r>
      <w:proofErr w:type="spellStart"/>
      <w:proofErr w:type="gramEnd"/>
      <w:r>
        <w:t>ов</w:t>
      </w:r>
      <w:proofErr w:type="spellEnd"/>
      <w:r>
        <w:t xml:space="preserve">) аудита в сфере закупок, а также по совершенствованию контрактной системы в конкретных </w:t>
      </w:r>
      <w:proofErr w:type="gramStart"/>
      <w:r>
        <w:t>сферах</w:t>
      </w:r>
      <w:proofErr w:type="gramEnd"/>
      <w:r>
        <w:t xml:space="preserve"> и в целом (деятельности соответствующих органов и организаций по правовому регулированию, организации, планированию, осуществлению закупок, использованию их результатов, мониторингу, аудиту и контролю в сфере закупок) и включить их в информацию о результатах аудита в сфере закупок. </w:t>
      </w:r>
    </w:p>
    <w:p w:rsidR="00BF550F" w:rsidRPr="00415AA6" w:rsidRDefault="00BF550F" w:rsidP="007007C7">
      <w:pPr>
        <w:spacing w:line="276" w:lineRule="auto"/>
        <w:ind w:left="0" w:firstLine="709"/>
        <w:jc w:val="both"/>
        <w:rPr>
          <w:b/>
        </w:rPr>
      </w:pPr>
      <w:r>
        <w:t>5.4.5.</w:t>
      </w:r>
      <w:r>
        <w:rPr>
          <w:b/>
        </w:rPr>
        <w:t> </w:t>
      </w:r>
      <w:r w:rsidRPr="00415AA6">
        <w:rPr>
          <w:b/>
        </w:rPr>
        <w:t>Разработка предложений (рекомендаций) по результатам аудита в сфере закупок</w:t>
      </w:r>
    </w:p>
    <w:p w:rsidR="00BF550F" w:rsidRDefault="00BF550F" w:rsidP="007007C7">
      <w:pPr>
        <w:spacing w:line="276" w:lineRule="auto"/>
        <w:ind w:left="0" w:firstLine="709"/>
        <w:jc w:val="both"/>
      </w:pPr>
      <w:r w:rsidRPr="008B6E14">
        <w:t>Подготовка предложений (рекомендаций) является завершающей процедурой формирования результатов аудита в сфере закупок. В случае</w:t>
      </w:r>
      <w:proofErr w:type="gramStart"/>
      <w:r>
        <w:t>,</w:t>
      </w:r>
      <w:proofErr w:type="gramEnd"/>
      <w:r w:rsidRPr="008B6E14">
        <w:t xml:space="preserve"> если в ходе проверки выявлены </w:t>
      </w:r>
      <w:r w:rsidRPr="009F32DB">
        <w:rPr>
          <w:rFonts w:eastAsia="Calibri"/>
        </w:rPr>
        <w:t>отклонения, нарушения и недостатки</w:t>
      </w:r>
      <w:r w:rsidRPr="008B6E14">
        <w:t xml:space="preserve">,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w:t>
      </w:r>
      <w:r w:rsidRPr="009F32DB">
        <w:rPr>
          <w:rFonts w:eastAsia="Calibri"/>
        </w:rPr>
        <w:t>предложения (рекомендации), направленные на их устранение и на совершенствование</w:t>
      </w:r>
      <w:r w:rsidRPr="008B6E14">
        <w:t xml:space="preserve"> деятельности объекта аудита (контроля) в сфере закупок, которые включаются в отчет о результатах аудита в сфере закупок, а также направляются в виде представления, предписания объекту аудита (контроля).</w:t>
      </w:r>
    </w:p>
    <w:p w:rsidR="00BF550F" w:rsidRPr="008B6E14" w:rsidRDefault="00BF550F" w:rsidP="007007C7">
      <w:pPr>
        <w:spacing w:line="276" w:lineRule="auto"/>
        <w:ind w:firstLine="709"/>
        <w:jc w:val="both"/>
      </w:pPr>
    </w:p>
    <w:p w:rsidR="00BF550F" w:rsidRPr="008B6E14" w:rsidRDefault="00BF550F" w:rsidP="007007C7">
      <w:pPr>
        <w:autoSpaceDE w:val="0"/>
        <w:autoSpaceDN w:val="0"/>
        <w:adjustRightInd w:val="0"/>
        <w:spacing w:line="276" w:lineRule="auto"/>
        <w:ind w:left="0" w:firstLine="709"/>
        <w:jc w:val="both"/>
      </w:pPr>
      <w:r w:rsidRPr="008B6E14">
        <w:lastRenderedPageBreak/>
        <w:t>На данном этапе требуется:</w:t>
      </w:r>
    </w:p>
    <w:p w:rsidR="00BF550F" w:rsidRPr="008B6E14" w:rsidRDefault="00BF550F" w:rsidP="007007C7">
      <w:pPr>
        <w:tabs>
          <w:tab w:val="left" w:pos="851"/>
        </w:tabs>
        <w:spacing w:line="276" w:lineRule="auto"/>
        <w:ind w:left="0" w:firstLine="709"/>
        <w:jc w:val="both"/>
      </w:pPr>
      <w:r>
        <w:t xml:space="preserve">- </w:t>
      </w:r>
      <w:r w:rsidRPr="008B6E14">
        <w:t>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BF550F" w:rsidRPr="008B6E14" w:rsidRDefault="00BF550F" w:rsidP="007007C7">
      <w:pPr>
        <w:spacing w:line="276" w:lineRule="auto"/>
        <w:ind w:left="0" w:firstLine="709"/>
        <w:jc w:val="both"/>
      </w:pPr>
      <w:r>
        <w:t xml:space="preserve">- </w:t>
      </w:r>
      <w:r w:rsidRPr="008B6E14">
        <w:t>разработать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BF550F" w:rsidRPr="008B6E14" w:rsidRDefault="00BF550F" w:rsidP="007007C7">
      <w:pPr>
        <w:spacing w:line="276" w:lineRule="auto"/>
        <w:ind w:left="0" w:firstLine="709"/>
        <w:jc w:val="both"/>
      </w:pPr>
      <w:r w:rsidRPr="008B6E14">
        <w:t>Предложения (рекомендации) необходимо формулировать таким образом, чтобы они были:</w:t>
      </w:r>
    </w:p>
    <w:p w:rsidR="00BF550F" w:rsidRPr="008B6E14" w:rsidRDefault="00BF550F" w:rsidP="007007C7">
      <w:pPr>
        <w:spacing w:line="276" w:lineRule="auto"/>
        <w:ind w:left="0" w:firstLine="709"/>
        <w:jc w:val="both"/>
      </w:pPr>
      <w:r>
        <w:t xml:space="preserve">- </w:t>
      </w:r>
      <w:r w:rsidRPr="008B6E14">
        <w:t>направлены на устранение выявленных отклонений, нарушений и недостатков, а также причин их возникновения;</w:t>
      </w:r>
    </w:p>
    <w:p w:rsidR="00BF550F" w:rsidRPr="008B6E14" w:rsidRDefault="00BF550F" w:rsidP="007007C7">
      <w:pPr>
        <w:spacing w:line="276" w:lineRule="auto"/>
        <w:ind w:left="0" w:firstLine="709"/>
        <w:jc w:val="both"/>
      </w:pPr>
      <w:r>
        <w:t xml:space="preserve">- </w:t>
      </w:r>
      <w:proofErr w:type="gramStart"/>
      <w:r w:rsidRPr="008B6E14">
        <w:t>обращены</w:t>
      </w:r>
      <w:proofErr w:type="gramEnd"/>
      <w:r w:rsidRPr="008B6E14">
        <w:t xml:space="preserve"> в адрес объектов аудита (контроля);</w:t>
      </w:r>
    </w:p>
    <w:p w:rsidR="00BF550F" w:rsidRPr="008B6E14" w:rsidRDefault="00BF550F" w:rsidP="007007C7">
      <w:pPr>
        <w:spacing w:line="276" w:lineRule="auto"/>
        <w:ind w:left="0" w:firstLine="709"/>
        <w:jc w:val="both"/>
      </w:pPr>
      <w:r>
        <w:t xml:space="preserve">- </w:t>
      </w:r>
      <w:proofErr w:type="gramStart"/>
      <w:r w:rsidRPr="008B6E14">
        <w:t>ориентированы</w:t>
      </w:r>
      <w:proofErr w:type="gramEnd"/>
      <w:r w:rsidRPr="008B6E14">
        <w:t xml:space="preserve"> на принятие объектами аудита (контроля) конкретных мер по устранению выявленных отклонений, нарушений и недостатков;</w:t>
      </w:r>
    </w:p>
    <w:p w:rsidR="00BF550F" w:rsidRPr="008B6E14" w:rsidRDefault="00BF550F" w:rsidP="007007C7">
      <w:pPr>
        <w:spacing w:line="276" w:lineRule="auto"/>
        <w:ind w:left="0" w:firstLine="709"/>
        <w:jc w:val="both"/>
      </w:pPr>
      <w:r>
        <w:t xml:space="preserve">- </w:t>
      </w:r>
      <w:r w:rsidRPr="008B6E14">
        <w:t>направлены на получение результатов от их внедрения, которые можно оценить или измерить;</w:t>
      </w:r>
    </w:p>
    <w:p w:rsidR="00BF550F" w:rsidRPr="008B6E14" w:rsidRDefault="00BF550F" w:rsidP="007007C7">
      <w:pPr>
        <w:spacing w:line="276" w:lineRule="auto"/>
        <w:ind w:left="0" w:firstLine="709"/>
        <w:jc w:val="both"/>
      </w:pPr>
      <w:r>
        <w:t xml:space="preserve">- </w:t>
      </w:r>
      <w:proofErr w:type="gramStart"/>
      <w:r w:rsidRPr="008B6E14">
        <w:t>достаточными</w:t>
      </w:r>
      <w:proofErr w:type="gramEnd"/>
      <w:r w:rsidRPr="008B6E14">
        <w:t xml:space="preserve"> и простыми по форме.</w:t>
      </w:r>
    </w:p>
    <w:p w:rsidR="00BF550F" w:rsidRDefault="00BF550F" w:rsidP="00BF550F">
      <w:pPr>
        <w:spacing w:line="276" w:lineRule="auto"/>
        <w:jc w:val="both"/>
      </w:pPr>
    </w:p>
    <w:p w:rsidR="00BF550F" w:rsidRPr="00372EE5" w:rsidRDefault="00BF550F" w:rsidP="007007C7">
      <w:pPr>
        <w:spacing w:line="276" w:lineRule="auto"/>
        <w:ind w:left="0" w:firstLine="709"/>
        <w:jc w:val="both"/>
        <w:rPr>
          <w:b/>
        </w:rPr>
      </w:pPr>
      <w:bookmarkStart w:id="14" w:name="_Toc430360907"/>
      <w:bookmarkStart w:id="15" w:name="_Toc436750517"/>
      <w:r>
        <w:rPr>
          <w:b/>
        </w:rPr>
        <w:t xml:space="preserve">6. </w:t>
      </w:r>
      <w:r w:rsidRPr="00372EE5">
        <w:rPr>
          <w:b/>
        </w:rPr>
        <w:t>Использование результатов аудита в сфере закупок</w:t>
      </w:r>
      <w:bookmarkEnd w:id="14"/>
      <w:bookmarkEnd w:id="15"/>
    </w:p>
    <w:p w:rsidR="00BF550F" w:rsidRDefault="00BF550F" w:rsidP="007007C7">
      <w:pPr>
        <w:spacing w:line="276" w:lineRule="auto"/>
        <w:ind w:left="0" w:firstLine="709"/>
        <w:jc w:val="both"/>
      </w:pPr>
      <w:r>
        <w:t xml:space="preserve">6.1. </w:t>
      </w:r>
      <w:r w:rsidRPr="00034AFA">
        <w:t xml:space="preserve">Для принятия мер по устранению (предотвращению) установленных в ходе аудита в сфере закупок нарушений и недостатков, их причин и последствий объектам аудита направляются представления </w:t>
      </w:r>
      <w:r>
        <w:t>Счетной палаты Чукотского автономного округа</w:t>
      </w:r>
      <w:r w:rsidRPr="00034AFA">
        <w:t xml:space="preserve">, содержащие соответствующие предложения. </w:t>
      </w:r>
    </w:p>
    <w:p w:rsidR="00BF550F" w:rsidRPr="00034AFA" w:rsidRDefault="00BF550F" w:rsidP="007007C7">
      <w:pPr>
        <w:spacing w:line="276" w:lineRule="auto"/>
        <w:ind w:left="0" w:firstLine="709"/>
        <w:jc w:val="both"/>
      </w:pPr>
      <w:r w:rsidRPr="00FE3BEA">
        <w:t>Направление предписаний с требованиями об устранении нарушений законодательства и иных нормативных правовых актов о контрактной системе отнесено к компетенции органов, осуществляющих контроль в сфере закупок. В случае установления</w:t>
      </w:r>
      <w:r w:rsidRPr="00034AFA">
        <w:t xml:space="preserve"> в ходе аудита в сфере закупок нарушений иного законодательства и нормативных правовых актов, регулирующих иные правоотношения, </w:t>
      </w:r>
      <w:r>
        <w:t>Счетная палата Чукотского автономного округа</w:t>
      </w:r>
      <w:r w:rsidRPr="00034AFA">
        <w:t xml:space="preserve"> принимает меры (направляет документы) в соответствии со своими полномочиями.</w:t>
      </w:r>
    </w:p>
    <w:p w:rsidR="00BF550F" w:rsidRDefault="00BF550F" w:rsidP="007007C7">
      <w:pPr>
        <w:spacing w:line="276" w:lineRule="auto"/>
        <w:ind w:left="0" w:firstLine="709"/>
        <w:jc w:val="both"/>
      </w:pPr>
      <w:r>
        <w:t xml:space="preserve">6.2. </w:t>
      </w:r>
      <w:r w:rsidRPr="00034AFA">
        <w:t xml:space="preserve">Информация о нарушениях законодательства и иных нормативных правовых актов о контрактной системе, установленных </w:t>
      </w:r>
      <w:r>
        <w:t>Счетной палатой Чукотского автономного округа в ходе проведения аудита в сфере закупок и содержащих признаки административных правонарушений</w:t>
      </w:r>
      <w:r w:rsidRPr="00034AFA">
        <w:t xml:space="preserve">, направляется в контрольный орган в сфере закупок </w:t>
      </w:r>
      <w:r>
        <w:t>Чукотского автономного округа</w:t>
      </w:r>
      <w:r w:rsidRPr="00034AFA">
        <w:t xml:space="preserve"> для принятия мер в соответствии с его полномочиями. </w:t>
      </w:r>
    </w:p>
    <w:p w:rsidR="00BF550F" w:rsidRDefault="00BF550F" w:rsidP="007007C7">
      <w:pPr>
        <w:spacing w:line="276" w:lineRule="auto"/>
        <w:ind w:left="0" w:firstLine="709"/>
        <w:jc w:val="both"/>
      </w:pPr>
      <w:r>
        <w:lastRenderedPageBreak/>
        <w:t>Также инфо</w:t>
      </w:r>
      <w:r w:rsidRPr="00034AFA">
        <w:t>рмация о нарушениях может быть направлена в</w:t>
      </w:r>
      <w:r>
        <w:t xml:space="preserve"> </w:t>
      </w:r>
      <w:r w:rsidRPr="00034AFA">
        <w:t>федеральный</w:t>
      </w:r>
      <w:r>
        <w:t xml:space="preserve"> территориальный</w:t>
      </w:r>
      <w:r w:rsidRPr="00034AFA">
        <w:t xml:space="preserve"> контрольный орган в сфере закупок</w:t>
      </w:r>
      <w:r>
        <w:t xml:space="preserve"> в рамках установленных полномочий этого органа</w:t>
      </w:r>
      <w:r w:rsidRPr="00034AFA">
        <w:t xml:space="preserve">. </w:t>
      </w:r>
    </w:p>
    <w:p w:rsidR="00BF550F" w:rsidRDefault="00BF550F" w:rsidP="007007C7">
      <w:pPr>
        <w:spacing w:line="276" w:lineRule="auto"/>
        <w:ind w:left="0" w:firstLine="709"/>
        <w:jc w:val="both"/>
      </w:pPr>
      <w:r w:rsidRPr="00034AFA">
        <w:t>Информация о нарушениях при проведении электронного аукциона (</w:t>
      </w:r>
      <w:r>
        <w:t xml:space="preserve">от момента размещения извещения о проведении закупки </w:t>
      </w:r>
      <w:r w:rsidRPr="00034AFA">
        <w:t>до момента заключения контракта) и признаках нарушения законодательства о защите конкуренции направляется в территориальный орган Федеральной антимонопольной службы.</w:t>
      </w:r>
    </w:p>
    <w:p w:rsidR="00BF550F" w:rsidRDefault="00BF550F" w:rsidP="007007C7">
      <w:pPr>
        <w:spacing w:line="276" w:lineRule="auto"/>
        <w:ind w:left="0" w:firstLine="709"/>
        <w:jc w:val="both"/>
      </w:pPr>
      <w:r>
        <w:t xml:space="preserve">6.3. </w:t>
      </w:r>
      <w:r w:rsidRPr="00034AFA">
        <w:t xml:space="preserve">В случае если в ходе аудита в сфере закупок какая-либо закупка будет признана необоснованной в соответствии со статьей 18 </w:t>
      </w:r>
      <w:r>
        <w:t>Федерального закона №44-ФЗ</w:t>
      </w:r>
      <w:r w:rsidRPr="00034AFA">
        <w:t>, соответствующая информация направляется в орган внутреннего государ</w:t>
      </w:r>
      <w:r>
        <w:t xml:space="preserve">ственного </w:t>
      </w:r>
      <w:r w:rsidRPr="00034AFA">
        <w:t>финансового контроля</w:t>
      </w:r>
      <w:r>
        <w:t xml:space="preserve"> Чукотского автономного округа</w:t>
      </w:r>
      <w:r w:rsidRPr="00034AFA">
        <w:t xml:space="preserve"> для принятия мер в соответствии с его полномочиями. </w:t>
      </w:r>
    </w:p>
    <w:p w:rsidR="00BF550F" w:rsidRPr="00034AFA" w:rsidRDefault="00BF550F" w:rsidP="007007C7">
      <w:pPr>
        <w:spacing w:line="276" w:lineRule="auto"/>
        <w:ind w:left="0" w:firstLine="709"/>
        <w:jc w:val="both"/>
      </w:pPr>
      <w:r>
        <w:t xml:space="preserve">6.4. </w:t>
      </w:r>
      <w:r w:rsidRPr="00034AFA">
        <w:t>Информационные письма с предложениями по совершенствованию контрактной системы, информацией о признаках нарушений законодательства могут направляться иным органам и организациям, в том числе в Счетную палату Российской Федерации, органы по регулированию контрактной системы, вышестоящие по отношению к проверенным заказчикам.</w:t>
      </w:r>
    </w:p>
    <w:p w:rsidR="00BF550F" w:rsidRPr="00CA081C" w:rsidRDefault="00BF550F" w:rsidP="007007C7">
      <w:pPr>
        <w:spacing w:line="276" w:lineRule="auto"/>
        <w:ind w:firstLine="709"/>
        <w:jc w:val="both"/>
        <w:rPr>
          <w:sz w:val="16"/>
          <w:szCs w:val="16"/>
        </w:rPr>
      </w:pPr>
    </w:p>
    <w:p w:rsidR="00BF550F" w:rsidRPr="008B6E14" w:rsidRDefault="00BF550F" w:rsidP="007007C7">
      <w:pPr>
        <w:spacing w:line="276" w:lineRule="auto"/>
        <w:ind w:left="0" w:firstLine="709"/>
        <w:jc w:val="both"/>
        <w:rPr>
          <w:b/>
        </w:rPr>
      </w:pPr>
      <w:r>
        <w:t xml:space="preserve">7. </w:t>
      </w:r>
      <w:r w:rsidRPr="008B6E14">
        <w:rPr>
          <w:b/>
        </w:rPr>
        <w:t>Формирование и размещение обобщенной информации</w:t>
      </w:r>
      <w:r>
        <w:rPr>
          <w:b/>
        </w:rPr>
        <w:t xml:space="preserve"> </w:t>
      </w:r>
      <w:r w:rsidRPr="008B6E14">
        <w:rPr>
          <w:b/>
        </w:rPr>
        <w:t>о результатах аудита в сфере закупок в единой информационной системе в сфере закупок</w:t>
      </w:r>
    </w:p>
    <w:p w:rsidR="00BF550F" w:rsidRPr="00CA081C" w:rsidRDefault="00BF550F" w:rsidP="00BF550F">
      <w:pPr>
        <w:spacing w:line="276" w:lineRule="auto"/>
        <w:jc w:val="both"/>
        <w:rPr>
          <w:sz w:val="16"/>
          <w:szCs w:val="16"/>
        </w:rPr>
      </w:pPr>
    </w:p>
    <w:p w:rsidR="00BF550F" w:rsidRPr="008B6E14" w:rsidRDefault="00BF550F" w:rsidP="007007C7">
      <w:pPr>
        <w:spacing w:line="276" w:lineRule="auto"/>
        <w:ind w:left="0" w:firstLine="709"/>
        <w:jc w:val="both"/>
      </w:pPr>
      <w:r>
        <w:t xml:space="preserve">7.1. </w:t>
      </w:r>
      <w:proofErr w:type="gramStart"/>
      <w:r w:rsidRPr="008B6E14">
        <w:t xml:space="preserve">В соответствии со статьей 98 </w:t>
      </w:r>
      <w:r>
        <w:t>Федерального з</w:t>
      </w:r>
      <w:r w:rsidRPr="008B6E14">
        <w:t xml:space="preserve">акона № 44-ФЗ Счетная палата </w:t>
      </w:r>
      <w:r>
        <w:t xml:space="preserve">Чукотского автономного округа </w:t>
      </w:r>
      <w:r w:rsidRPr="008B6E14">
        <w:t>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w:t>
      </w:r>
      <w:proofErr w:type="gramEnd"/>
      <w:r w:rsidRPr="008B6E14">
        <w:t xml:space="preserve"> закупок обобщенную информацию о таких результатах.</w:t>
      </w:r>
    </w:p>
    <w:p w:rsidR="00BF550F" w:rsidRDefault="00BF550F" w:rsidP="007007C7">
      <w:pPr>
        <w:spacing w:line="276" w:lineRule="auto"/>
        <w:ind w:left="0" w:firstLine="709"/>
        <w:jc w:val="both"/>
      </w:pPr>
      <w:r>
        <w:t xml:space="preserve">7.2. </w:t>
      </w:r>
      <w:proofErr w:type="gramStart"/>
      <w:r w:rsidRPr="008B6E14">
        <w:t>Обобщенная информация о результатах аудита в сфере закупок</w:t>
      </w:r>
      <w:r>
        <w:t xml:space="preserve">               </w:t>
      </w:r>
      <w:r w:rsidRPr="008B6E14">
        <w:t xml:space="preserve"> (далее –</w:t>
      </w:r>
      <w:r>
        <w:t xml:space="preserve"> </w:t>
      </w:r>
      <w:r w:rsidRPr="008B6E14">
        <w:t xml:space="preserve">обобщенная информация) ежегодно формируется и размещается в единой информационной системе в сфере закупок </w:t>
      </w:r>
      <w:r w:rsidRPr="008B6E14">
        <w:rPr>
          <w:snapToGrid w:val="0"/>
        </w:rPr>
        <w:t xml:space="preserve">на </w:t>
      </w:r>
      <w:r w:rsidRPr="003F4CB1">
        <w:rPr>
          <w:rFonts w:eastAsia="Calibri"/>
        </w:rPr>
        <w:t xml:space="preserve">официальном сайте </w:t>
      </w:r>
      <w:proofErr w:type="spellStart"/>
      <w:r w:rsidRPr="003F4CB1">
        <w:rPr>
          <w:rFonts w:eastAsia="Calibri"/>
          <w:lang w:val="en-US"/>
        </w:rPr>
        <w:t>zakupki</w:t>
      </w:r>
      <w:proofErr w:type="spellEnd"/>
      <w:r w:rsidRPr="003F4CB1">
        <w:rPr>
          <w:rFonts w:eastAsia="Calibri"/>
        </w:rPr>
        <w:t>.</w:t>
      </w:r>
      <w:proofErr w:type="spellStart"/>
      <w:r w:rsidRPr="003F4CB1">
        <w:rPr>
          <w:rFonts w:eastAsia="Calibri"/>
          <w:lang w:val="en-US"/>
        </w:rPr>
        <w:t>gov</w:t>
      </w:r>
      <w:proofErr w:type="spellEnd"/>
      <w:r w:rsidRPr="003F4CB1">
        <w:rPr>
          <w:rFonts w:eastAsia="Calibri"/>
        </w:rPr>
        <w:t>.</w:t>
      </w:r>
      <w:proofErr w:type="spellStart"/>
      <w:r w:rsidRPr="003F4CB1">
        <w:rPr>
          <w:rFonts w:eastAsia="Calibri"/>
          <w:lang w:val="en-US"/>
        </w:rPr>
        <w:t>ru</w:t>
      </w:r>
      <w:proofErr w:type="spellEnd"/>
      <w:r w:rsidRPr="003F4CB1">
        <w:rPr>
          <w:rFonts w:eastAsia="Calibri"/>
        </w:rPr>
        <w:t>)</w:t>
      </w:r>
      <w:r w:rsidRPr="008B6E14">
        <w:t xml:space="preserve"> </w:t>
      </w:r>
      <w:r>
        <w:t>уполномоченным структурным подразделением или сотрудником</w:t>
      </w:r>
      <w:r w:rsidRPr="008B6E14">
        <w:t xml:space="preserve"> Счетной палаты</w:t>
      </w:r>
      <w:r>
        <w:t xml:space="preserve"> Чукотского автономного округа </w:t>
      </w:r>
      <w:r w:rsidRPr="00447070">
        <w:t xml:space="preserve">на основе </w:t>
      </w:r>
      <w:r>
        <w:t xml:space="preserve">сводных </w:t>
      </w:r>
      <w:r w:rsidRPr="00447070">
        <w:t xml:space="preserve">данных, полученных от </w:t>
      </w:r>
      <w:r>
        <w:t>всех аудиторских</w:t>
      </w:r>
      <w:r w:rsidRPr="00447070">
        <w:t xml:space="preserve"> направлений Счетной </w:t>
      </w:r>
      <w:r w:rsidRPr="00447070">
        <w:lastRenderedPageBreak/>
        <w:t>палаты</w:t>
      </w:r>
      <w:r>
        <w:t xml:space="preserve"> Чукотского автономного округа,</w:t>
      </w:r>
      <w:r w:rsidRPr="00447070">
        <w:t xml:space="preserve"> по примерной структуре, установленной в</w:t>
      </w:r>
      <w:r w:rsidRPr="00467E63">
        <w:rPr>
          <w:b/>
        </w:rPr>
        <w:t xml:space="preserve"> </w:t>
      </w:r>
      <w:r w:rsidRPr="00832442">
        <w:t xml:space="preserve">приложении </w:t>
      </w:r>
      <w:r>
        <w:t>2 к</w:t>
      </w:r>
      <w:proofErr w:type="gramEnd"/>
      <w:r>
        <w:t xml:space="preserve"> настоящему стандарту</w:t>
      </w:r>
      <w:proofErr w:type="gramStart"/>
      <w:r>
        <w:t xml:space="preserve"> .</w:t>
      </w:r>
      <w:proofErr w:type="gramEnd"/>
    </w:p>
    <w:p w:rsidR="00BF550F" w:rsidRPr="00034AFA" w:rsidRDefault="00BF550F" w:rsidP="007007C7">
      <w:pPr>
        <w:spacing w:line="276" w:lineRule="auto"/>
        <w:ind w:left="0" w:firstLine="709"/>
        <w:jc w:val="both"/>
      </w:pPr>
      <w:r w:rsidRPr="00034AFA">
        <w:t>Для размещения в единой информационной системе обобщается информация из актов, отчетов и заключений по контрольным и экспертно-аналитическим мероприятиям, предметом (одним из предметов) которых являлись закупки товаров (работ, услуг), за определенный период (не реже, чем ежегодно). Для обобщения может использоваться информация о проведенных контрольных и экспертно-аналитических мероприятиях, размещенная на официальном сайте. В единой информационной системе также может размещаться информация по отдельным (наиболее значимым) мероприятиям, в ходе которых осуществлялся аудит в сфере закупок (по мере завершения таких мероприятий).</w:t>
      </w:r>
    </w:p>
    <w:p w:rsidR="00BF550F" w:rsidRDefault="00BF550F" w:rsidP="007007C7">
      <w:pPr>
        <w:spacing w:line="276" w:lineRule="auto"/>
        <w:ind w:left="0" w:firstLine="709"/>
        <w:jc w:val="both"/>
      </w:pPr>
      <w:r>
        <w:t xml:space="preserve">7.3. </w:t>
      </w:r>
      <w:r w:rsidRPr="00E87225">
        <w:t xml:space="preserve">Обобщенная информация формируется с учетом Классификатора нарушений, выявляемых в ходе внешнего государственного финансового аудита (контроля), </w:t>
      </w:r>
      <w:r>
        <w:t>одобренного решением Совета контрольно-счетных органов при Счетной палате Российской Федерации от 17 декабря 2014 года.</w:t>
      </w:r>
    </w:p>
    <w:p w:rsidR="00BF550F" w:rsidRPr="003F4CB1" w:rsidRDefault="00BF550F" w:rsidP="007007C7">
      <w:pPr>
        <w:pStyle w:val="Default"/>
        <w:spacing w:line="276" w:lineRule="auto"/>
        <w:ind w:firstLine="709"/>
        <w:jc w:val="both"/>
        <w:rPr>
          <w:sz w:val="28"/>
          <w:szCs w:val="28"/>
        </w:rPr>
      </w:pPr>
      <w:r>
        <w:rPr>
          <w:sz w:val="28"/>
          <w:szCs w:val="28"/>
        </w:rPr>
        <w:t>7.4. </w:t>
      </w:r>
      <w:r w:rsidRPr="008B6E14">
        <w:rPr>
          <w:sz w:val="28"/>
          <w:szCs w:val="28"/>
        </w:rPr>
        <w:t xml:space="preserve">При формировании обобщенной информации могут использоваться данные </w:t>
      </w:r>
      <w:r w:rsidRPr="003F4CB1">
        <w:rPr>
          <w:sz w:val="28"/>
          <w:szCs w:val="28"/>
          <w:lang w:eastAsia="en-US"/>
        </w:rPr>
        <w:t xml:space="preserve">федерального органа исполнительной власти по регулированию контрактной системы в сфере закупок, контрольных органов в сфере закупок, а также результаты общественного </w:t>
      </w:r>
      <w:proofErr w:type="gramStart"/>
      <w:r w:rsidRPr="003F4CB1">
        <w:rPr>
          <w:sz w:val="28"/>
          <w:szCs w:val="28"/>
          <w:lang w:eastAsia="en-US"/>
        </w:rPr>
        <w:t>контроля за</w:t>
      </w:r>
      <w:proofErr w:type="gramEnd"/>
      <w:r w:rsidRPr="003F4CB1">
        <w:rPr>
          <w:sz w:val="28"/>
          <w:szCs w:val="28"/>
          <w:lang w:eastAsia="en-US"/>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BF550F" w:rsidRPr="003F4CB1" w:rsidRDefault="00BF550F" w:rsidP="00E87225">
      <w:pPr>
        <w:autoSpaceDE w:val="0"/>
        <w:autoSpaceDN w:val="0"/>
        <w:adjustRightInd w:val="0"/>
        <w:spacing w:line="276" w:lineRule="auto"/>
        <w:outlineLvl w:val="0"/>
        <w:rPr>
          <w:rFonts w:eastAsia="Calibri"/>
        </w:rPr>
        <w:sectPr w:rsidR="00BF550F" w:rsidRPr="003F4CB1" w:rsidSect="00A2007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pPr>
    </w:p>
    <w:p w:rsidR="00BF550F" w:rsidRDefault="00BF550F" w:rsidP="00A73ECD">
      <w:pPr>
        <w:pStyle w:val="aff4"/>
        <w:spacing w:line="276" w:lineRule="auto"/>
        <w:jc w:val="right"/>
      </w:pPr>
      <w:r w:rsidRPr="0014418E">
        <w:lastRenderedPageBreak/>
        <w:t xml:space="preserve">Приложение </w:t>
      </w:r>
      <w:r>
        <w:t>1</w:t>
      </w:r>
    </w:p>
    <w:p w:rsidR="00BF550F" w:rsidRDefault="00BF550F" w:rsidP="00A73ECD">
      <w:pPr>
        <w:pStyle w:val="aff4"/>
        <w:spacing w:line="276" w:lineRule="auto"/>
        <w:jc w:val="right"/>
      </w:pPr>
    </w:p>
    <w:p w:rsidR="00BF550F" w:rsidRPr="00A73ECD" w:rsidRDefault="00BF550F" w:rsidP="00A73ECD">
      <w:pPr>
        <w:pStyle w:val="aff4"/>
        <w:spacing w:line="276" w:lineRule="auto"/>
        <w:rPr>
          <w:b/>
          <w:szCs w:val="28"/>
        </w:rPr>
      </w:pPr>
      <w:r>
        <w:rPr>
          <w:b/>
          <w:szCs w:val="28"/>
        </w:rPr>
        <w:t>Типовая с</w:t>
      </w:r>
      <w:r w:rsidRPr="00A73ECD">
        <w:rPr>
          <w:b/>
          <w:szCs w:val="28"/>
        </w:rPr>
        <w:t>труктура</w:t>
      </w:r>
    </w:p>
    <w:p w:rsidR="00BF550F" w:rsidRPr="00A73ECD" w:rsidRDefault="00BF550F" w:rsidP="00A73ECD">
      <w:pPr>
        <w:pStyle w:val="aff4"/>
        <w:spacing w:line="276" w:lineRule="auto"/>
        <w:rPr>
          <w:b/>
          <w:szCs w:val="28"/>
        </w:rPr>
      </w:pPr>
      <w:r w:rsidRPr="00A73ECD">
        <w:rPr>
          <w:b/>
          <w:szCs w:val="28"/>
        </w:rPr>
        <w:t>отчета (раздела отчета) о результатах аудита в сфере закупок</w:t>
      </w:r>
    </w:p>
    <w:p w:rsidR="00BF550F" w:rsidRPr="0014418E" w:rsidRDefault="00BF550F" w:rsidP="00A73ECD">
      <w:pPr>
        <w:pStyle w:val="aff4"/>
        <w:spacing w:line="276" w:lineRule="auto"/>
        <w:jc w:val="right"/>
        <w:rPr>
          <w:b/>
          <w:i/>
          <w:sz w:val="24"/>
          <w:szCs w:val="24"/>
        </w:rPr>
      </w:pPr>
    </w:p>
    <w:p w:rsidR="00BF550F" w:rsidRDefault="00BF550F" w:rsidP="00BF550F">
      <w:pPr>
        <w:pStyle w:val="af"/>
        <w:numPr>
          <w:ilvl w:val="0"/>
          <w:numId w:val="38"/>
        </w:numPr>
        <w:spacing w:after="240" w:line="276" w:lineRule="auto"/>
        <w:ind w:left="142" w:firstLine="567"/>
        <w:jc w:val="both"/>
      </w:pPr>
      <w:r>
        <w:t xml:space="preserve">Анализ </w:t>
      </w:r>
      <w:r w:rsidRPr="0014418E">
        <w:t>количеств</w:t>
      </w:r>
      <w:r>
        <w:t>а и о</w:t>
      </w:r>
      <w:r w:rsidRPr="0014418E">
        <w:t>бъем</w:t>
      </w:r>
      <w:r>
        <w:t>ов</w:t>
      </w:r>
      <w:r w:rsidRPr="0014418E">
        <w:t xml:space="preserve"> закупок объекта аудита (контроля) за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w:t>
      </w:r>
      <w:r>
        <w:t>лей</w:t>
      </w:r>
      <w:r w:rsidRPr="0014418E">
        <w:t>).</w:t>
      </w:r>
    </w:p>
    <w:p w:rsidR="00BF550F" w:rsidRDefault="00BF550F" w:rsidP="00BF550F">
      <w:pPr>
        <w:pStyle w:val="af"/>
        <w:numPr>
          <w:ilvl w:val="0"/>
          <w:numId w:val="38"/>
        </w:numPr>
        <w:spacing w:after="240" w:line="276" w:lineRule="auto"/>
        <w:ind w:left="142" w:firstLine="567"/>
        <w:jc w:val="both"/>
      </w:pPr>
      <w:r>
        <w:t>Анализ закупок, осуществленных неконкурентными способами, в том числе по итогам несостоявшихся закупок.</w:t>
      </w:r>
    </w:p>
    <w:p w:rsidR="00BF550F" w:rsidRDefault="00BF550F" w:rsidP="00BF550F">
      <w:pPr>
        <w:pStyle w:val="af"/>
        <w:numPr>
          <w:ilvl w:val="0"/>
          <w:numId w:val="38"/>
        </w:numPr>
        <w:spacing w:after="240" w:line="276" w:lineRule="auto"/>
        <w:ind w:left="142" w:firstLine="567"/>
        <w:jc w:val="both"/>
      </w:pPr>
      <w:r>
        <w:t>Оценка и сравнительный анализ эффективности закупок, а также соотнесение их с показателями конкуренции при осуществлении закупок.</w:t>
      </w:r>
    </w:p>
    <w:p w:rsidR="00BF550F" w:rsidRPr="0014418E" w:rsidRDefault="00BF550F" w:rsidP="00BF550F">
      <w:pPr>
        <w:pStyle w:val="af"/>
        <w:numPr>
          <w:ilvl w:val="0"/>
          <w:numId w:val="38"/>
        </w:numPr>
        <w:spacing w:after="240" w:line="276" w:lineRule="auto"/>
        <w:ind w:left="142" w:firstLine="567"/>
        <w:jc w:val="both"/>
      </w:pPr>
      <w:r>
        <w:t xml:space="preserve">Количество и объем проверенных закупок (в разрезе способов закупок) </w:t>
      </w:r>
      <w:r w:rsidRPr="002C42FC">
        <w:t>объекта аудита (контроля)</w:t>
      </w:r>
      <w:r>
        <w:t>.</w:t>
      </w:r>
    </w:p>
    <w:p w:rsidR="00BF550F" w:rsidRPr="0014418E" w:rsidRDefault="00BF550F" w:rsidP="00BF550F">
      <w:pPr>
        <w:pStyle w:val="af"/>
        <w:numPr>
          <w:ilvl w:val="0"/>
          <w:numId w:val="38"/>
        </w:numPr>
        <w:spacing w:after="240" w:line="276" w:lineRule="auto"/>
        <w:ind w:left="142" w:firstLine="567"/>
        <w:jc w:val="both"/>
      </w:pPr>
      <w:r w:rsidRPr="0014418E">
        <w:t>Анализ организационного и нормативного обеспечения закупок у объекта аудита (контроля)</w:t>
      </w:r>
      <w:r>
        <w:t xml:space="preserve">, включая оценку </w:t>
      </w:r>
      <w:r w:rsidRPr="00E6007B">
        <w:t>системы ведомственного контроля в сфере закупок</w:t>
      </w:r>
      <w:r>
        <w:t xml:space="preserve"> и </w:t>
      </w:r>
      <w:r w:rsidRPr="00E6007B">
        <w:t>контроля в сфере закупок, осуществляемого заказчиком</w:t>
      </w:r>
      <w:r>
        <w:t>.</w:t>
      </w:r>
    </w:p>
    <w:p w:rsidR="00BF550F" w:rsidRDefault="00BF550F" w:rsidP="00BF550F">
      <w:pPr>
        <w:pStyle w:val="af"/>
        <w:numPr>
          <w:ilvl w:val="0"/>
          <w:numId w:val="38"/>
        </w:numPr>
        <w:spacing w:after="240" w:line="276" w:lineRule="auto"/>
        <w:ind w:left="142" w:firstLine="567"/>
        <w:jc w:val="both"/>
      </w:pPr>
      <w:r w:rsidRPr="0014418E">
        <w:t xml:space="preserve">Оценка </w:t>
      </w:r>
      <w:r>
        <w:t xml:space="preserve">системы планирования закупок </w:t>
      </w:r>
      <w:r w:rsidRPr="0014418E">
        <w:t>объектом аудита (контроля)</w:t>
      </w:r>
      <w:r>
        <w:t xml:space="preserve">, включая анализ качества </w:t>
      </w:r>
      <w:r w:rsidRPr="0014418E">
        <w:t>исполнени</w:t>
      </w:r>
      <w:r>
        <w:t>я</w:t>
      </w:r>
      <w:r w:rsidRPr="0014418E">
        <w:t xml:space="preserve"> плана закупок (плана-графика закупо</w:t>
      </w:r>
      <w:r>
        <w:t>к).</w:t>
      </w:r>
    </w:p>
    <w:p w:rsidR="00BF550F" w:rsidRPr="0014418E" w:rsidRDefault="00BF550F" w:rsidP="00BF550F">
      <w:pPr>
        <w:pStyle w:val="af"/>
        <w:numPr>
          <w:ilvl w:val="0"/>
          <w:numId w:val="38"/>
        </w:numPr>
        <w:spacing w:after="240" w:line="276" w:lineRule="auto"/>
        <w:ind w:left="142" w:firstLine="567"/>
        <w:jc w:val="both"/>
      </w:pPr>
      <w:r>
        <w:t xml:space="preserve">Оценка процесса </w:t>
      </w:r>
      <w:r w:rsidRPr="000158DD">
        <w:t>обоснован</w:t>
      </w:r>
      <w:r>
        <w:t xml:space="preserve">ия закупок </w:t>
      </w:r>
      <w:r w:rsidRPr="000158DD">
        <w:t>объектом аудита (контроля)</w:t>
      </w:r>
      <w:r>
        <w:t>, включая анализ нормирования и установления начальных (максимальных) цен контрактов</w:t>
      </w:r>
      <w:r w:rsidRPr="0014418E">
        <w:t>.</w:t>
      </w:r>
    </w:p>
    <w:p w:rsidR="00BF550F" w:rsidRDefault="00BF550F" w:rsidP="00BF550F">
      <w:pPr>
        <w:pStyle w:val="af"/>
        <w:numPr>
          <w:ilvl w:val="0"/>
          <w:numId w:val="38"/>
        </w:numPr>
        <w:spacing w:after="240" w:line="276" w:lineRule="auto"/>
        <w:ind w:left="142" w:firstLine="567"/>
        <w:jc w:val="both"/>
      </w:pPr>
      <w:r w:rsidRPr="0014418E">
        <w:t xml:space="preserve">Оценка процесса осуществления закупок </w:t>
      </w:r>
      <w:r w:rsidRPr="000158DD">
        <w:t>объектом аудита (контроля)</w:t>
      </w:r>
      <w:r>
        <w:t xml:space="preserve"> на предмет наличия (отсутствия) факторов, ограничивающих </w:t>
      </w:r>
      <w:r w:rsidRPr="001236A7">
        <w:t>числ</w:t>
      </w:r>
      <w:r>
        <w:t>о</w:t>
      </w:r>
      <w:r w:rsidRPr="001236A7">
        <w:t xml:space="preserve"> участников закупок</w:t>
      </w:r>
      <w:r>
        <w:t xml:space="preserve"> и достижение экономии бюджетных средств.</w:t>
      </w:r>
    </w:p>
    <w:p w:rsidR="00BF550F" w:rsidRDefault="00BF550F" w:rsidP="00BF550F">
      <w:pPr>
        <w:pStyle w:val="af"/>
        <w:numPr>
          <w:ilvl w:val="0"/>
          <w:numId w:val="38"/>
        </w:numPr>
        <w:spacing w:after="240" w:line="276" w:lineRule="auto"/>
        <w:ind w:left="142" w:firstLine="567"/>
        <w:jc w:val="both"/>
      </w:pPr>
      <w:r>
        <w:t>Оценка эффективности системы управления контрактами, включая с</w:t>
      </w:r>
      <w:r w:rsidRPr="001236A7">
        <w:t>воевременност</w:t>
      </w:r>
      <w:r>
        <w:t>ь</w:t>
      </w:r>
      <w:r w:rsidRPr="001236A7">
        <w:t xml:space="preserve"> действий объект</w:t>
      </w:r>
      <w:r>
        <w:t>а</w:t>
      </w:r>
      <w:r w:rsidRPr="001236A7">
        <w:t xml:space="preserve"> аудита (контроля)</w:t>
      </w:r>
      <w:r>
        <w:t xml:space="preserve"> </w:t>
      </w:r>
      <w:r w:rsidRPr="001236A7">
        <w:t>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r>
        <w:t>.</w:t>
      </w:r>
    </w:p>
    <w:p w:rsidR="00BF550F" w:rsidRDefault="00BF550F" w:rsidP="00BF550F">
      <w:pPr>
        <w:pStyle w:val="af"/>
        <w:numPr>
          <w:ilvl w:val="0"/>
          <w:numId w:val="38"/>
        </w:numPr>
        <w:spacing w:after="240" w:line="276" w:lineRule="auto"/>
        <w:ind w:left="142" w:firstLine="567"/>
        <w:jc w:val="both"/>
      </w:pPr>
      <w:r>
        <w:t xml:space="preserve">Оценка законности расходов на закупки </w:t>
      </w:r>
      <w:r w:rsidRPr="002E7C57">
        <w:t>объект</w:t>
      </w:r>
      <w:r>
        <w:t>ом</w:t>
      </w:r>
      <w:r w:rsidRPr="002E7C57">
        <w:t xml:space="preserve"> аудита (контроля) </w:t>
      </w:r>
      <w:r>
        <w:t>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BF550F" w:rsidRDefault="00BF550F" w:rsidP="00BF550F">
      <w:pPr>
        <w:pStyle w:val="af"/>
        <w:numPr>
          <w:ilvl w:val="0"/>
          <w:numId w:val="38"/>
        </w:numPr>
        <w:spacing w:after="240" w:line="276" w:lineRule="auto"/>
        <w:ind w:left="142" w:firstLine="567"/>
        <w:jc w:val="both"/>
      </w:pPr>
      <w:r>
        <w:t>Указание количества и объема закупок</w:t>
      </w:r>
      <w:r w:rsidRPr="002E7C57">
        <w:t xml:space="preserve"> объекта аудита (контроля)</w:t>
      </w:r>
      <w:r>
        <w:t xml:space="preserve">, </w:t>
      </w:r>
      <w:proofErr w:type="gramStart"/>
      <w:r>
        <w:t>в</w:t>
      </w:r>
      <w:proofErr w:type="gramEnd"/>
      <w:r>
        <w:t xml:space="preserve"> </w:t>
      </w:r>
      <w:proofErr w:type="gramStart"/>
      <w:r>
        <w:t>которых</w:t>
      </w:r>
      <w:proofErr w:type="gramEnd"/>
      <w:r>
        <w:t xml:space="preserve"> выявлены нарушения законодательства о контрактной системе в разрезе этапов закупочной деятельности </w:t>
      </w:r>
      <w:r w:rsidRPr="005D1098">
        <w:t>(планирование, осуществление закупок, заключение и исполнение контрактов)</w:t>
      </w:r>
      <w:r>
        <w:t>.</w:t>
      </w:r>
    </w:p>
    <w:p w:rsidR="00BF550F" w:rsidRDefault="00BF550F" w:rsidP="00BF550F">
      <w:pPr>
        <w:pStyle w:val="af"/>
        <w:numPr>
          <w:ilvl w:val="0"/>
          <w:numId w:val="38"/>
        </w:numPr>
        <w:spacing w:after="240" w:line="276" w:lineRule="auto"/>
        <w:ind w:left="142" w:firstLine="567"/>
        <w:jc w:val="both"/>
      </w:pPr>
      <w:r>
        <w:lastRenderedPageBreak/>
        <w:t xml:space="preserve">Указание выявленных у </w:t>
      </w:r>
      <w:r w:rsidRPr="002E7C57">
        <w:t xml:space="preserve">объекта аудита (контроля) </w:t>
      </w:r>
      <w:r>
        <w:t>нарушений законодательства о контрактной системе, содержащих признаки административного правонарушения или уголовного деяния.</w:t>
      </w:r>
    </w:p>
    <w:p w:rsidR="00BF550F" w:rsidRPr="00A73ECD" w:rsidRDefault="00BF550F" w:rsidP="00BF550F">
      <w:pPr>
        <w:pStyle w:val="af"/>
        <w:numPr>
          <w:ilvl w:val="0"/>
          <w:numId w:val="38"/>
        </w:numPr>
        <w:autoSpaceDE w:val="0"/>
        <w:autoSpaceDN w:val="0"/>
        <w:adjustRightInd w:val="0"/>
        <w:spacing w:after="240" w:line="276" w:lineRule="auto"/>
        <w:ind w:left="142" w:firstLine="567"/>
        <w:jc w:val="both"/>
        <w:outlineLvl w:val="0"/>
        <w:rPr>
          <w:rFonts w:eastAsia="Calibri"/>
          <w:lang w:eastAsia="en-US"/>
        </w:rPr>
      </w:pPr>
      <w:r w:rsidRPr="00EB05D5">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w:t>
      </w:r>
      <w:r w:rsidRPr="002E7C57">
        <w:t xml:space="preserve"> </w:t>
      </w:r>
      <w:r>
        <w:t>объектом аудита (контроля).</w:t>
      </w:r>
    </w:p>
    <w:p w:rsidR="00BF550F" w:rsidRDefault="00BF550F" w:rsidP="00BF550F">
      <w:pPr>
        <w:pStyle w:val="af"/>
        <w:numPr>
          <w:ilvl w:val="0"/>
          <w:numId w:val="38"/>
        </w:numPr>
        <w:autoSpaceDE w:val="0"/>
        <w:autoSpaceDN w:val="0"/>
        <w:adjustRightInd w:val="0"/>
        <w:spacing w:after="240" w:line="276" w:lineRule="auto"/>
        <w:ind w:left="142" w:firstLine="567"/>
        <w:jc w:val="both"/>
        <w:outlineLvl w:val="0"/>
        <w:rPr>
          <w:rFonts w:eastAsia="Calibri"/>
          <w:lang w:eastAsia="en-US"/>
        </w:rPr>
      </w:pPr>
      <w:r w:rsidRPr="00A73ECD">
        <w:rPr>
          <w:rFonts w:eastAsia="Calibri"/>
          <w:lang w:eastAsia="en-US"/>
        </w:rPr>
        <w:t>Выводы о результатах аудита в сфере закупок с указанием</w:t>
      </w:r>
      <w:r w:rsidRPr="00450932">
        <w:t xml:space="preserve"> </w:t>
      </w:r>
      <w:r w:rsidRPr="00A73ECD">
        <w:rPr>
          <w:rFonts w:eastAsia="Calibri"/>
          <w:lang w:eastAsia="en-US"/>
        </w:rPr>
        <w:t>причин выявленных у объекта аудита (контроля) отклонений, нарушений и недостатков.</w:t>
      </w:r>
    </w:p>
    <w:p w:rsidR="00BF550F" w:rsidRDefault="00BF550F" w:rsidP="00BF550F">
      <w:pPr>
        <w:pStyle w:val="af"/>
        <w:numPr>
          <w:ilvl w:val="0"/>
          <w:numId w:val="38"/>
        </w:numPr>
        <w:autoSpaceDE w:val="0"/>
        <w:autoSpaceDN w:val="0"/>
        <w:adjustRightInd w:val="0"/>
        <w:spacing w:after="240" w:line="276" w:lineRule="auto"/>
        <w:ind w:left="0" w:firstLine="709"/>
        <w:jc w:val="both"/>
        <w:outlineLvl w:val="0"/>
        <w:rPr>
          <w:rFonts w:eastAsia="Calibri"/>
          <w:lang w:eastAsia="en-US"/>
        </w:rPr>
      </w:pPr>
      <w:r w:rsidRPr="00846B1D">
        <w:rPr>
          <w:rFonts w:eastAsia="Calibri"/>
          <w:lang w:eastAsia="en-US"/>
        </w:rPr>
        <w:t xml:space="preserve">Предложения (рекомендации) </w:t>
      </w:r>
      <w:r>
        <w:rPr>
          <w:rFonts w:eastAsia="Calibri"/>
          <w:lang w:eastAsia="en-US"/>
        </w:rPr>
        <w:t>по результатам аудита в сфере з</w:t>
      </w:r>
      <w:r w:rsidRPr="00846B1D">
        <w:rPr>
          <w:rFonts w:eastAsia="Calibri"/>
          <w:lang w:eastAsia="en-US"/>
        </w:rPr>
        <w:t>акупок.</w:t>
      </w:r>
    </w:p>
    <w:p w:rsidR="00BF550F" w:rsidRDefault="00BF550F" w:rsidP="00F10EE4">
      <w:pPr>
        <w:jc w:val="right"/>
        <w:rPr>
          <w:rFonts w:eastAsia="Calibri"/>
        </w:rPr>
        <w:sectPr w:rsidR="00BF550F" w:rsidSect="00BC13FB">
          <w:pgSz w:w="11906" w:h="16838" w:code="9"/>
          <w:pgMar w:top="1134" w:right="849" w:bottom="1134" w:left="1418" w:header="709" w:footer="709" w:gutter="0"/>
          <w:cols w:space="708"/>
          <w:docGrid w:linePitch="360"/>
        </w:sectPr>
      </w:pPr>
    </w:p>
    <w:p w:rsidR="00BF550F" w:rsidRPr="00F10EE4" w:rsidRDefault="00BF550F" w:rsidP="00F10EE4">
      <w:pPr>
        <w:jc w:val="right"/>
      </w:pPr>
      <w:r w:rsidRPr="00F10EE4">
        <w:lastRenderedPageBreak/>
        <w:t>Приложение 2</w:t>
      </w:r>
    </w:p>
    <w:p w:rsidR="00BF550F" w:rsidRDefault="00BF550F" w:rsidP="00F10EE4">
      <w:pPr>
        <w:rPr>
          <w:b/>
        </w:rPr>
      </w:pPr>
    </w:p>
    <w:p w:rsidR="00BF550F" w:rsidRPr="00A44255" w:rsidRDefault="00BF550F" w:rsidP="00F10EE4">
      <w:pPr>
        <w:rPr>
          <w:b/>
        </w:rPr>
      </w:pPr>
      <w:r w:rsidRPr="00A44255">
        <w:rPr>
          <w:b/>
        </w:rPr>
        <w:t>Примерная структура</w:t>
      </w:r>
    </w:p>
    <w:p w:rsidR="00BF550F" w:rsidRDefault="00BF550F" w:rsidP="00F10EE4">
      <w:pPr>
        <w:rPr>
          <w:b/>
        </w:rPr>
      </w:pPr>
      <w:r>
        <w:rPr>
          <w:b/>
        </w:rPr>
        <w:t xml:space="preserve">представления </w:t>
      </w:r>
      <w:r w:rsidRPr="00A44255">
        <w:rPr>
          <w:b/>
        </w:rPr>
        <w:t xml:space="preserve">данных о результатах аудита в сфере закупок </w:t>
      </w:r>
    </w:p>
    <w:p w:rsidR="00BF550F" w:rsidRDefault="00BF550F" w:rsidP="00F10EE4">
      <w:pPr>
        <w:rPr>
          <w:b/>
        </w:rPr>
      </w:pPr>
      <w:r w:rsidRPr="00A44255">
        <w:rPr>
          <w:b/>
        </w:rPr>
        <w:t>для подготовкиобобщенной информации</w:t>
      </w:r>
      <w:r>
        <w:rPr>
          <w:b/>
        </w:rPr>
        <w:t>, проведенных Счетной палатой Чукотского автономного округа</w:t>
      </w:r>
    </w:p>
    <w:p w:rsidR="00BF550F" w:rsidRPr="007E77CA" w:rsidRDefault="00BF550F" w:rsidP="00342486">
      <w:pPr>
        <w:rPr>
          <w:i/>
        </w:rPr>
      </w:pPr>
      <w:r w:rsidRPr="007E77CA">
        <w:rPr>
          <w:i/>
        </w:rPr>
        <w:t>(в соответствии с Федеральным</w:t>
      </w:r>
      <w:r>
        <w:rPr>
          <w:i/>
        </w:rPr>
        <w:t>и</w:t>
      </w:r>
      <w:r w:rsidRPr="007E77CA">
        <w:rPr>
          <w:i/>
        </w:rPr>
        <w:t xml:space="preserve"> закон</w:t>
      </w:r>
      <w:r>
        <w:rPr>
          <w:i/>
        </w:rPr>
        <w:t>а</w:t>
      </w:r>
      <w:r w:rsidRPr="007E77CA">
        <w:rPr>
          <w:i/>
        </w:rPr>
        <w:t>м</w:t>
      </w:r>
      <w:r>
        <w:rPr>
          <w:i/>
        </w:rPr>
        <w:t>и</w:t>
      </w:r>
      <w:r w:rsidRPr="007E77CA">
        <w:rPr>
          <w:i/>
        </w:rPr>
        <w:t xml:space="preserve"> от 5 апреля </w:t>
      </w:r>
      <w:smartTag w:uri="urn:schemas-microsoft-com:office:smarttags" w:element="metricconverter">
        <w:smartTagPr>
          <w:attr w:name="ProductID" w:val="2013 г"/>
        </w:smartTagPr>
        <w:r w:rsidRPr="007E77CA">
          <w:rPr>
            <w:i/>
          </w:rPr>
          <w:t>2013 г</w:t>
        </w:r>
      </w:smartTag>
      <w:r w:rsidRPr="007E77CA">
        <w:rPr>
          <w:i/>
        </w:rPr>
        <w:t xml:space="preserve">. </w:t>
      </w:r>
      <w:r w:rsidRPr="00B15EC1">
        <w:rPr>
          <w:i/>
        </w:rPr>
        <w:t>№ 44-ФЗ</w:t>
      </w:r>
      <w:r>
        <w:rPr>
          <w:i/>
        </w:rPr>
        <w:t xml:space="preserve"> и </w:t>
      </w:r>
      <w:r w:rsidRPr="00342486">
        <w:rPr>
          <w:i/>
        </w:rPr>
        <w:t xml:space="preserve">от 18 июля </w:t>
      </w:r>
      <w:smartTag w:uri="urn:schemas-microsoft-com:office:smarttags" w:element="metricconverter">
        <w:smartTagPr>
          <w:attr w:name="ProductID" w:val="2011 г"/>
        </w:smartTagPr>
        <w:r w:rsidRPr="00342486">
          <w:rPr>
            <w:i/>
          </w:rPr>
          <w:t>2011 г</w:t>
        </w:r>
      </w:smartTag>
      <w:r w:rsidRPr="00342486">
        <w:rPr>
          <w:i/>
        </w:rPr>
        <w:t>. № 223-ФЗ</w:t>
      </w:r>
      <w:r w:rsidRPr="007E77CA">
        <w:rPr>
          <w:i/>
        </w:rPr>
        <w:t>)</w:t>
      </w:r>
    </w:p>
    <w:p w:rsidR="00BF550F" w:rsidRPr="007E77CA" w:rsidRDefault="00BF550F" w:rsidP="00342486">
      <w:pPr>
        <w:rPr>
          <w:i/>
        </w:rPr>
      </w:pPr>
    </w:p>
    <w:p w:rsidR="00BF550F" w:rsidRPr="00A44255" w:rsidRDefault="00BF550F" w:rsidP="00F10EE4">
      <w:pPr>
        <w:rPr>
          <w:b/>
        </w:rPr>
      </w:pPr>
    </w:p>
    <w:p w:rsidR="00BF550F" w:rsidRDefault="00BF550F" w:rsidP="00F10EE4">
      <w:pPr>
        <w:jc w:val="right"/>
        <w:rPr>
          <w:i/>
        </w:rPr>
      </w:pPr>
      <w:r w:rsidRPr="00DB5C1F">
        <w:rPr>
          <w:i/>
        </w:rPr>
        <w:t>за отчетный период</w:t>
      </w:r>
    </w:p>
    <w:p w:rsidR="00BF550F" w:rsidRPr="00DB5C1F" w:rsidRDefault="00BF550F" w:rsidP="00F10EE4">
      <w:pPr>
        <w:jc w:val="right"/>
        <w:rPr>
          <w: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513"/>
        <w:gridCol w:w="6379"/>
      </w:tblGrid>
      <w:tr w:rsidR="00BF550F" w:rsidRPr="00DB5C1F" w:rsidTr="00EC7428">
        <w:trPr>
          <w:tblHeader/>
        </w:trPr>
        <w:tc>
          <w:tcPr>
            <w:tcW w:w="817" w:type="dxa"/>
            <w:shd w:val="clear" w:color="auto" w:fill="auto"/>
            <w:vAlign w:val="center"/>
          </w:tcPr>
          <w:p w:rsidR="00BF550F" w:rsidRDefault="00BF550F" w:rsidP="003A787B">
            <w:pPr>
              <w:rPr>
                <w:b/>
              </w:rPr>
            </w:pPr>
            <w:r>
              <w:rPr>
                <w:b/>
              </w:rPr>
              <w:t>№</w:t>
            </w:r>
          </w:p>
          <w:p w:rsidR="00BF550F" w:rsidRPr="00DB5C1F" w:rsidRDefault="00BF550F" w:rsidP="005F2342">
            <w:pPr>
              <w:ind w:right="-250"/>
              <w:rPr>
                <w:b/>
              </w:rPr>
            </w:pPr>
            <w:proofErr w:type="spellStart"/>
            <w:r>
              <w:rPr>
                <w:b/>
              </w:rPr>
              <w:t>пп</w:t>
            </w:r>
            <w:proofErr w:type="spellEnd"/>
            <w:r>
              <w:rPr>
                <w:b/>
              </w:rPr>
              <w:t>/</w:t>
            </w:r>
          </w:p>
        </w:tc>
        <w:tc>
          <w:tcPr>
            <w:tcW w:w="7513" w:type="dxa"/>
            <w:shd w:val="clear" w:color="auto" w:fill="auto"/>
            <w:vAlign w:val="center"/>
          </w:tcPr>
          <w:p w:rsidR="00BF550F" w:rsidRPr="00DB5C1F" w:rsidRDefault="00BF550F" w:rsidP="003A787B">
            <w:pPr>
              <w:rPr>
                <w:b/>
              </w:rPr>
            </w:pPr>
            <w:r>
              <w:rPr>
                <w:b/>
              </w:rPr>
              <w:t>Результаты аудита в сфере закупок</w:t>
            </w:r>
          </w:p>
        </w:tc>
        <w:tc>
          <w:tcPr>
            <w:tcW w:w="6379" w:type="dxa"/>
            <w:shd w:val="clear" w:color="auto" w:fill="auto"/>
            <w:vAlign w:val="center"/>
          </w:tcPr>
          <w:p w:rsidR="00BF550F" w:rsidRPr="00DB5C1F" w:rsidRDefault="00BF550F" w:rsidP="003A787B">
            <w:pPr>
              <w:rPr>
                <w:b/>
              </w:rPr>
            </w:pPr>
            <w:r>
              <w:rPr>
                <w:b/>
              </w:rPr>
              <w:t>Данные</w:t>
            </w:r>
          </w:p>
        </w:tc>
      </w:tr>
      <w:tr w:rsidR="00BF550F" w:rsidRPr="00DB5C1F" w:rsidTr="003A787B">
        <w:tc>
          <w:tcPr>
            <w:tcW w:w="14709" w:type="dxa"/>
            <w:gridSpan w:val="3"/>
            <w:shd w:val="clear" w:color="auto" w:fill="D9D9D9"/>
          </w:tcPr>
          <w:p w:rsidR="00BF550F" w:rsidRPr="00107182" w:rsidRDefault="00BF550F" w:rsidP="003A787B">
            <w:pPr>
              <w:rPr>
                <w:b/>
                <w:sz w:val="10"/>
                <w:szCs w:val="10"/>
              </w:rPr>
            </w:pPr>
          </w:p>
          <w:p w:rsidR="00BF550F" w:rsidRDefault="00BF550F" w:rsidP="003A787B">
            <w:pPr>
              <w:rPr>
                <w:b/>
              </w:rPr>
            </w:pPr>
            <w:r w:rsidRPr="00DB5C1F">
              <w:rPr>
                <w:b/>
              </w:rPr>
              <w:t>Общая характеристика мероприятий</w:t>
            </w:r>
          </w:p>
          <w:p w:rsidR="00BF550F" w:rsidRPr="00107182" w:rsidRDefault="00BF550F" w:rsidP="003A787B">
            <w:pPr>
              <w:rPr>
                <w:b/>
                <w:sz w:val="10"/>
                <w:szCs w:val="10"/>
              </w:rPr>
            </w:pPr>
          </w:p>
        </w:tc>
      </w:tr>
      <w:tr w:rsidR="00BF550F" w:rsidRPr="00DB5C1F" w:rsidTr="00EC7428">
        <w:tc>
          <w:tcPr>
            <w:tcW w:w="817" w:type="dxa"/>
          </w:tcPr>
          <w:p w:rsidR="00BF550F" w:rsidRPr="00EC7428" w:rsidRDefault="00BF550F" w:rsidP="003A787B">
            <w:pPr>
              <w:rPr>
                <w:sz w:val="18"/>
                <w:szCs w:val="18"/>
              </w:rPr>
            </w:pPr>
            <w:r w:rsidRPr="00EC7428">
              <w:rPr>
                <w:sz w:val="18"/>
                <w:szCs w:val="18"/>
              </w:rPr>
              <w:t>1</w:t>
            </w:r>
          </w:p>
        </w:tc>
        <w:tc>
          <w:tcPr>
            <w:tcW w:w="7513" w:type="dxa"/>
          </w:tcPr>
          <w:p w:rsidR="00BF550F" w:rsidRPr="00DB5C1F" w:rsidRDefault="00BF550F" w:rsidP="00381BF5">
            <w:pPr>
              <w:ind w:left="0"/>
              <w:jc w:val="both"/>
            </w:pPr>
            <w:r w:rsidRPr="00DB5C1F">
              <w:t>Общее количество контрольных мероприятий, в рамках которых проводился аудит в сфере закупок</w:t>
            </w:r>
          </w:p>
        </w:tc>
        <w:tc>
          <w:tcPr>
            <w:tcW w:w="6379" w:type="dxa"/>
            <w:vAlign w:val="center"/>
          </w:tcPr>
          <w:p w:rsidR="00BF550F" w:rsidRPr="00DB5C1F" w:rsidRDefault="00BF550F" w:rsidP="003A787B">
            <w:pPr>
              <w:rPr>
                <w:i/>
              </w:rPr>
            </w:pPr>
            <w:r w:rsidRPr="00DB5C1F">
              <w:rPr>
                <w:i/>
              </w:rPr>
              <w:t>Указывается количество проведенных мероприятий</w:t>
            </w:r>
          </w:p>
        </w:tc>
      </w:tr>
      <w:tr w:rsidR="00BF550F" w:rsidRPr="00DB5C1F" w:rsidTr="00EC7428">
        <w:tc>
          <w:tcPr>
            <w:tcW w:w="817" w:type="dxa"/>
          </w:tcPr>
          <w:p w:rsidR="00BF550F" w:rsidRPr="00EC7428" w:rsidRDefault="00BF550F" w:rsidP="003A787B">
            <w:pPr>
              <w:rPr>
                <w:sz w:val="18"/>
                <w:szCs w:val="18"/>
              </w:rPr>
            </w:pPr>
            <w:r w:rsidRPr="00EC7428">
              <w:rPr>
                <w:sz w:val="18"/>
                <w:szCs w:val="18"/>
              </w:rPr>
              <w:t>2</w:t>
            </w:r>
          </w:p>
        </w:tc>
        <w:tc>
          <w:tcPr>
            <w:tcW w:w="7513" w:type="dxa"/>
          </w:tcPr>
          <w:p w:rsidR="00BF550F" w:rsidRPr="00DB5C1F" w:rsidRDefault="00BF550F" w:rsidP="00381BF5">
            <w:pPr>
              <w:ind w:left="0"/>
              <w:jc w:val="both"/>
            </w:pPr>
            <w:r w:rsidRPr="00DB5C1F">
              <w:t xml:space="preserve">Общее </w:t>
            </w:r>
            <w:r w:rsidRPr="003364E0">
              <w:t xml:space="preserve">количество </w:t>
            </w:r>
            <w:r w:rsidRPr="005F2342">
              <w:rPr>
                <w:rFonts w:eastAsia="Times New Roman"/>
                <w:color w:val="auto"/>
                <w:szCs w:val="22"/>
              </w:rPr>
              <w:t>объектов</w:t>
            </w:r>
            <w:r w:rsidRPr="003364E0">
              <w:rPr>
                <w:rStyle w:val="85pt0pt"/>
                <w:rFonts w:eastAsia="Calibri"/>
                <w:sz w:val="24"/>
                <w:szCs w:val="24"/>
              </w:rPr>
              <w:t>,</w:t>
            </w:r>
            <w:r>
              <w:rPr>
                <w:rStyle w:val="85pt0pt"/>
                <w:rFonts w:eastAsia="Calibri"/>
                <w:sz w:val="24"/>
                <w:szCs w:val="24"/>
              </w:rPr>
              <w:t xml:space="preserve"> </w:t>
            </w:r>
            <w:r w:rsidRPr="00DB5C1F">
              <w:t>в которых проводился аудит в сфере закупок</w:t>
            </w:r>
            <w:r>
              <w:t>,</w:t>
            </w:r>
          </w:p>
        </w:tc>
        <w:tc>
          <w:tcPr>
            <w:tcW w:w="6379" w:type="dxa"/>
            <w:vAlign w:val="center"/>
          </w:tcPr>
          <w:p w:rsidR="00BF550F" w:rsidRPr="00DB5C1F" w:rsidRDefault="00BF550F" w:rsidP="003A787B">
            <w:pPr>
              <w:rPr>
                <w:i/>
              </w:rPr>
            </w:pPr>
            <w:r w:rsidRPr="00DB5C1F">
              <w:rPr>
                <w:i/>
              </w:rPr>
              <w:t>Указывается количество проверенных объектов</w:t>
            </w:r>
          </w:p>
        </w:tc>
      </w:tr>
      <w:tr w:rsidR="00BF550F" w:rsidRPr="00DB5C1F" w:rsidTr="00EC7428">
        <w:tc>
          <w:tcPr>
            <w:tcW w:w="817" w:type="dxa"/>
          </w:tcPr>
          <w:p w:rsidR="00BF550F" w:rsidRPr="00EC7428" w:rsidRDefault="00BF550F" w:rsidP="003A787B">
            <w:pPr>
              <w:rPr>
                <w:sz w:val="18"/>
                <w:szCs w:val="18"/>
              </w:rPr>
            </w:pPr>
          </w:p>
        </w:tc>
        <w:tc>
          <w:tcPr>
            <w:tcW w:w="7513" w:type="dxa"/>
          </w:tcPr>
          <w:p w:rsidR="00BF550F" w:rsidRPr="00DB5C1F" w:rsidRDefault="00BF550F" w:rsidP="003A787B">
            <w:pPr>
              <w:rPr>
                <w:i/>
              </w:rPr>
            </w:pPr>
            <w:r w:rsidRPr="00DB5C1F">
              <w:rPr>
                <w:i/>
              </w:rPr>
              <w:t>в том числе:</w:t>
            </w:r>
          </w:p>
        </w:tc>
        <w:tc>
          <w:tcPr>
            <w:tcW w:w="6379" w:type="dxa"/>
            <w:vAlign w:val="center"/>
          </w:tcPr>
          <w:p w:rsidR="00BF550F" w:rsidRPr="00DB5C1F" w:rsidRDefault="00BF550F" w:rsidP="003A787B">
            <w:pPr>
              <w:rPr>
                <w:i/>
              </w:rPr>
            </w:pPr>
            <w:r>
              <w:rPr>
                <w:i/>
              </w:rPr>
              <w:t>-</w:t>
            </w:r>
          </w:p>
        </w:tc>
      </w:tr>
      <w:tr w:rsidR="00BF550F" w:rsidRPr="00DB5C1F" w:rsidTr="00EC7428">
        <w:trPr>
          <w:trHeight w:val="294"/>
        </w:trPr>
        <w:tc>
          <w:tcPr>
            <w:tcW w:w="817" w:type="dxa"/>
          </w:tcPr>
          <w:p w:rsidR="00BF550F" w:rsidRPr="00EC7428" w:rsidRDefault="00EC7428" w:rsidP="003A787B">
            <w:pPr>
              <w:rPr>
                <w:sz w:val="18"/>
                <w:szCs w:val="18"/>
              </w:rPr>
            </w:pPr>
            <w:r w:rsidRPr="00EC7428">
              <w:rPr>
                <w:sz w:val="18"/>
                <w:szCs w:val="18"/>
              </w:rPr>
              <w:t>2.</w:t>
            </w:r>
            <w:r w:rsidR="00BF550F" w:rsidRPr="00EC7428">
              <w:rPr>
                <w:sz w:val="18"/>
                <w:szCs w:val="18"/>
              </w:rPr>
              <w:t>1</w:t>
            </w:r>
          </w:p>
        </w:tc>
        <w:tc>
          <w:tcPr>
            <w:tcW w:w="7513" w:type="dxa"/>
          </w:tcPr>
          <w:p w:rsidR="00BF550F" w:rsidRPr="00DB5C1F" w:rsidRDefault="00BF550F" w:rsidP="00381BF5">
            <w:pPr>
              <w:ind w:left="0"/>
              <w:jc w:val="both"/>
            </w:pPr>
            <w:r w:rsidRPr="00DB5C1F">
              <w:t>федеральных заказчиков</w:t>
            </w:r>
          </w:p>
        </w:tc>
        <w:tc>
          <w:tcPr>
            <w:tcW w:w="6379" w:type="dxa"/>
            <w:vAlign w:val="center"/>
          </w:tcPr>
          <w:p w:rsidR="00BF550F" w:rsidRPr="00DB5C1F" w:rsidRDefault="00BF550F" w:rsidP="003A787B">
            <w:pPr>
              <w:rPr>
                <w:i/>
              </w:rPr>
            </w:pPr>
            <w:r w:rsidRPr="00DB5C1F">
              <w:rPr>
                <w:i/>
              </w:rPr>
              <w:t>Указывается количество проверенных объектов</w:t>
            </w:r>
          </w:p>
        </w:tc>
      </w:tr>
      <w:tr w:rsidR="00BF550F" w:rsidRPr="00DB5C1F" w:rsidTr="00EC7428">
        <w:tc>
          <w:tcPr>
            <w:tcW w:w="817" w:type="dxa"/>
          </w:tcPr>
          <w:p w:rsidR="00BF550F" w:rsidRPr="00EC7428" w:rsidRDefault="00BF550F" w:rsidP="003A787B">
            <w:pPr>
              <w:rPr>
                <w:sz w:val="18"/>
                <w:szCs w:val="18"/>
              </w:rPr>
            </w:pPr>
            <w:r w:rsidRPr="00EC7428">
              <w:rPr>
                <w:sz w:val="18"/>
                <w:szCs w:val="18"/>
              </w:rPr>
              <w:t>2.2</w:t>
            </w:r>
          </w:p>
        </w:tc>
        <w:tc>
          <w:tcPr>
            <w:tcW w:w="7513" w:type="dxa"/>
          </w:tcPr>
          <w:p w:rsidR="00BF550F" w:rsidRPr="00DB5C1F" w:rsidRDefault="00BF550F" w:rsidP="00381BF5">
            <w:pPr>
              <w:ind w:left="0"/>
              <w:jc w:val="both"/>
            </w:pPr>
            <w:r w:rsidRPr="00DB5C1F">
              <w:t>заказчиков субъектов Р</w:t>
            </w:r>
            <w:r>
              <w:t>оссийской Федерации</w:t>
            </w:r>
          </w:p>
        </w:tc>
        <w:tc>
          <w:tcPr>
            <w:tcW w:w="6379" w:type="dxa"/>
            <w:vAlign w:val="center"/>
          </w:tcPr>
          <w:p w:rsidR="00BF550F" w:rsidRPr="00DB5C1F" w:rsidRDefault="00BF550F" w:rsidP="003A787B">
            <w:pPr>
              <w:rPr>
                <w:i/>
              </w:rPr>
            </w:pPr>
            <w:r w:rsidRPr="00DB5C1F">
              <w:rPr>
                <w:i/>
              </w:rPr>
              <w:t>Указывается количество проверенных объектов</w:t>
            </w:r>
          </w:p>
        </w:tc>
      </w:tr>
      <w:tr w:rsidR="00BF550F" w:rsidRPr="00DB5C1F" w:rsidTr="00EC7428">
        <w:trPr>
          <w:trHeight w:val="366"/>
        </w:trPr>
        <w:tc>
          <w:tcPr>
            <w:tcW w:w="817" w:type="dxa"/>
          </w:tcPr>
          <w:p w:rsidR="00BF550F" w:rsidRPr="00EC7428" w:rsidRDefault="00BF550F" w:rsidP="003A787B">
            <w:pPr>
              <w:rPr>
                <w:sz w:val="18"/>
                <w:szCs w:val="18"/>
              </w:rPr>
            </w:pPr>
            <w:r w:rsidRPr="00EC7428">
              <w:rPr>
                <w:sz w:val="18"/>
                <w:szCs w:val="18"/>
              </w:rPr>
              <w:t>2.3</w:t>
            </w:r>
          </w:p>
        </w:tc>
        <w:tc>
          <w:tcPr>
            <w:tcW w:w="7513" w:type="dxa"/>
          </w:tcPr>
          <w:p w:rsidR="00BF550F" w:rsidRPr="00DB5C1F" w:rsidRDefault="00BF550F" w:rsidP="00381BF5">
            <w:pPr>
              <w:ind w:left="0"/>
              <w:jc w:val="both"/>
            </w:pPr>
            <w:r w:rsidRPr="00DB5C1F">
              <w:t>муниципальных заказчиков</w:t>
            </w:r>
          </w:p>
        </w:tc>
        <w:tc>
          <w:tcPr>
            <w:tcW w:w="6379" w:type="dxa"/>
            <w:vAlign w:val="center"/>
          </w:tcPr>
          <w:p w:rsidR="00BF550F" w:rsidRPr="00DB5C1F" w:rsidRDefault="00BF550F" w:rsidP="003A787B">
            <w:pPr>
              <w:rPr>
                <w:i/>
              </w:rPr>
            </w:pPr>
            <w:r w:rsidRPr="00DB5C1F">
              <w:rPr>
                <w:i/>
              </w:rPr>
              <w:t>Указывается количество проверенных объектов</w:t>
            </w:r>
          </w:p>
        </w:tc>
      </w:tr>
      <w:tr w:rsidR="00BF550F" w:rsidRPr="00DB5C1F" w:rsidTr="00EC7428">
        <w:tc>
          <w:tcPr>
            <w:tcW w:w="817" w:type="dxa"/>
          </w:tcPr>
          <w:p w:rsidR="00BF550F" w:rsidRPr="00EC7428" w:rsidRDefault="00BF550F" w:rsidP="003A787B">
            <w:pPr>
              <w:rPr>
                <w:sz w:val="18"/>
                <w:szCs w:val="18"/>
              </w:rPr>
            </w:pPr>
            <w:r w:rsidRPr="00EC7428">
              <w:rPr>
                <w:sz w:val="18"/>
                <w:szCs w:val="18"/>
              </w:rPr>
              <w:t>3</w:t>
            </w:r>
          </w:p>
        </w:tc>
        <w:tc>
          <w:tcPr>
            <w:tcW w:w="7513" w:type="dxa"/>
          </w:tcPr>
          <w:p w:rsidR="00BF550F" w:rsidRPr="00DB5C1F" w:rsidRDefault="00BF550F" w:rsidP="00381BF5">
            <w:pPr>
              <w:ind w:left="0"/>
              <w:jc w:val="both"/>
            </w:pPr>
            <w:r w:rsidRPr="003364E0">
              <w:t xml:space="preserve">Перечень объектов, </w:t>
            </w:r>
            <w:r w:rsidRPr="00DB5C1F">
              <w:t>в которых в рамках контрольных мероприятий проводился аудит в сфере закупок</w:t>
            </w:r>
          </w:p>
        </w:tc>
        <w:tc>
          <w:tcPr>
            <w:tcW w:w="6379" w:type="dxa"/>
            <w:vAlign w:val="center"/>
          </w:tcPr>
          <w:p w:rsidR="00BF550F" w:rsidRDefault="00BF550F" w:rsidP="003A787B">
            <w:pPr>
              <w:rPr>
                <w:i/>
              </w:rPr>
            </w:pPr>
            <w:r w:rsidRPr="00DB5C1F">
              <w:rPr>
                <w:i/>
              </w:rPr>
              <w:t xml:space="preserve">Указывается пункт </w:t>
            </w:r>
            <w:r>
              <w:rPr>
                <w:i/>
              </w:rPr>
              <w:t>плана работы</w:t>
            </w:r>
          </w:p>
          <w:p w:rsidR="00BF550F" w:rsidRDefault="00BF550F" w:rsidP="003A787B">
            <w:pPr>
              <w:rPr>
                <w:i/>
              </w:rPr>
            </w:pPr>
            <w:r>
              <w:rPr>
                <w:i/>
              </w:rPr>
              <w:t xml:space="preserve">Счетной палаты Российской Федерации </w:t>
            </w:r>
            <w:r w:rsidRPr="00DB5C1F">
              <w:rPr>
                <w:i/>
              </w:rPr>
              <w:t>и</w:t>
            </w:r>
          </w:p>
          <w:p w:rsidR="00BF550F" w:rsidRPr="00DB5C1F" w:rsidRDefault="00BF550F" w:rsidP="003A787B">
            <w:pPr>
              <w:rPr>
                <w:i/>
              </w:rPr>
            </w:pPr>
            <w:r w:rsidRPr="00DB5C1F">
              <w:rPr>
                <w:i/>
              </w:rPr>
              <w:t>наименование объекта (объектов)</w:t>
            </w:r>
          </w:p>
        </w:tc>
      </w:tr>
      <w:tr w:rsidR="00BF550F" w:rsidRPr="00DB5C1F" w:rsidTr="00EC7428">
        <w:tc>
          <w:tcPr>
            <w:tcW w:w="817" w:type="dxa"/>
          </w:tcPr>
          <w:p w:rsidR="00BF550F" w:rsidRPr="00EC7428" w:rsidRDefault="00BF550F" w:rsidP="003A787B">
            <w:pPr>
              <w:rPr>
                <w:sz w:val="18"/>
                <w:szCs w:val="18"/>
              </w:rPr>
            </w:pPr>
            <w:r w:rsidRPr="00EC7428">
              <w:rPr>
                <w:sz w:val="18"/>
                <w:szCs w:val="18"/>
              </w:rPr>
              <w:t>4</w:t>
            </w:r>
          </w:p>
        </w:tc>
        <w:tc>
          <w:tcPr>
            <w:tcW w:w="7513" w:type="dxa"/>
          </w:tcPr>
          <w:p w:rsidR="00BF550F" w:rsidRPr="003364E0" w:rsidRDefault="00BF550F" w:rsidP="00381BF5">
            <w:pPr>
              <w:ind w:left="0"/>
              <w:jc w:val="both"/>
            </w:pPr>
            <w:r w:rsidRPr="003364E0">
              <w:t>Общее количество и сумма контрактов</w:t>
            </w:r>
            <w:r w:rsidRPr="00DB5C1F">
              <w:t xml:space="preserve"> на закупку</w:t>
            </w:r>
            <w:r w:rsidRPr="003364E0">
              <w:t xml:space="preserve">, </w:t>
            </w:r>
            <w:r w:rsidRPr="003364E0">
              <w:lastRenderedPageBreak/>
              <w:t xml:space="preserve">проверенных </w:t>
            </w:r>
            <w:r w:rsidRPr="00DB5C1F">
              <w:t xml:space="preserve">в рамках аудита в сфере закупок </w:t>
            </w:r>
          </w:p>
        </w:tc>
        <w:tc>
          <w:tcPr>
            <w:tcW w:w="6379" w:type="dxa"/>
            <w:vAlign w:val="center"/>
          </w:tcPr>
          <w:p w:rsidR="00BF550F" w:rsidRDefault="00BF550F" w:rsidP="003A787B">
            <w:pPr>
              <w:rPr>
                <w:i/>
              </w:rPr>
            </w:pPr>
            <w:r w:rsidRPr="00DB5C1F">
              <w:rPr>
                <w:i/>
              </w:rPr>
              <w:lastRenderedPageBreak/>
              <w:t>Указывается количество контрактов и</w:t>
            </w:r>
          </w:p>
          <w:p w:rsidR="00BF550F" w:rsidRPr="00DB5C1F" w:rsidRDefault="00BF550F" w:rsidP="003A787B">
            <w:pPr>
              <w:rPr>
                <w:i/>
              </w:rPr>
            </w:pPr>
            <w:r w:rsidRPr="00DB5C1F">
              <w:rPr>
                <w:i/>
              </w:rPr>
              <w:lastRenderedPageBreak/>
              <w:t>сумма (млн. руб</w:t>
            </w:r>
            <w:r>
              <w:rPr>
                <w:i/>
              </w:rPr>
              <w:t>лей</w:t>
            </w:r>
            <w:r w:rsidRPr="00DB5C1F">
              <w:rPr>
                <w:i/>
              </w:rPr>
              <w:t>)</w:t>
            </w:r>
          </w:p>
        </w:tc>
      </w:tr>
      <w:tr w:rsidR="00BF550F" w:rsidRPr="00DB5C1F" w:rsidTr="003A787B">
        <w:tc>
          <w:tcPr>
            <w:tcW w:w="14709" w:type="dxa"/>
            <w:gridSpan w:val="3"/>
            <w:shd w:val="clear" w:color="auto" w:fill="D9D9D9"/>
          </w:tcPr>
          <w:p w:rsidR="00BF550F" w:rsidRPr="00EC7428" w:rsidRDefault="00BF550F" w:rsidP="003A787B">
            <w:pPr>
              <w:rPr>
                <w:b/>
                <w:sz w:val="18"/>
                <w:szCs w:val="18"/>
              </w:rPr>
            </w:pPr>
          </w:p>
          <w:p w:rsidR="00BF550F" w:rsidRPr="00EC7428" w:rsidRDefault="00BF550F" w:rsidP="003A787B">
            <w:pPr>
              <w:rPr>
                <w:b/>
                <w:sz w:val="18"/>
                <w:szCs w:val="18"/>
              </w:rPr>
            </w:pPr>
            <w:r w:rsidRPr="00EC7428">
              <w:rPr>
                <w:b/>
                <w:sz w:val="18"/>
                <w:szCs w:val="18"/>
              </w:rPr>
              <w:t>Выявленные нарушения</w:t>
            </w:r>
          </w:p>
          <w:p w:rsidR="00BF550F" w:rsidRPr="00EC7428" w:rsidRDefault="00BF550F" w:rsidP="003A787B">
            <w:pPr>
              <w:rPr>
                <w:b/>
                <w:sz w:val="18"/>
                <w:szCs w:val="18"/>
              </w:rPr>
            </w:pPr>
          </w:p>
        </w:tc>
      </w:tr>
      <w:tr w:rsidR="00BF550F" w:rsidRPr="00DB5C1F" w:rsidTr="00EC7428">
        <w:trPr>
          <w:trHeight w:val="273"/>
        </w:trPr>
        <w:tc>
          <w:tcPr>
            <w:tcW w:w="817" w:type="dxa"/>
          </w:tcPr>
          <w:p w:rsidR="00BF550F" w:rsidRPr="00EC7428" w:rsidRDefault="00BF550F" w:rsidP="003A787B">
            <w:pPr>
              <w:rPr>
                <w:sz w:val="18"/>
                <w:szCs w:val="18"/>
              </w:rPr>
            </w:pPr>
            <w:r w:rsidRPr="00EC7428">
              <w:rPr>
                <w:sz w:val="18"/>
                <w:szCs w:val="18"/>
              </w:rPr>
              <w:t>5</w:t>
            </w:r>
          </w:p>
        </w:tc>
        <w:tc>
          <w:tcPr>
            <w:tcW w:w="7513" w:type="dxa"/>
          </w:tcPr>
          <w:p w:rsidR="00BF550F" w:rsidRPr="00DB5C1F" w:rsidRDefault="00BF550F" w:rsidP="00381BF5">
            <w:pPr>
              <w:ind w:left="0"/>
              <w:jc w:val="both"/>
            </w:pPr>
            <w:r w:rsidRPr="00DB5C1F">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r>
              <w:t>,</w:t>
            </w:r>
          </w:p>
        </w:tc>
        <w:tc>
          <w:tcPr>
            <w:tcW w:w="6379" w:type="dxa"/>
            <w:vAlign w:val="center"/>
          </w:tcPr>
          <w:p w:rsidR="00BF550F" w:rsidRDefault="00BF550F" w:rsidP="003A787B">
            <w:pPr>
              <w:rPr>
                <w:i/>
              </w:rPr>
            </w:pPr>
            <w:r>
              <w:rPr>
                <w:i/>
              </w:rPr>
              <w:t xml:space="preserve">Указывается количество и сумма нарушений </w:t>
            </w:r>
            <w:r w:rsidRPr="00DB5C1F">
              <w:rPr>
                <w:i/>
              </w:rPr>
              <w:t>(млн. руб</w:t>
            </w:r>
            <w:r>
              <w:rPr>
                <w:i/>
              </w:rPr>
              <w:t>лей</w:t>
            </w:r>
            <w:r w:rsidRPr="00DB5C1F">
              <w:rPr>
                <w:i/>
              </w:rPr>
              <w:t>)</w:t>
            </w:r>
            <w:r>
              <w:rPr>
                <w:i/>
              </w:rPr>
              <w:t>,</w:t>
            </w:r>
          </w:p>
          <w:p w:rsidR="00BF550F" w:rsidRPr="00F77A9B" w:rsidRDefault="00BF550F" w:rsidP="003A787B">
            <w:pPr>
              <w:rPr>
                <w:i/>
              </w:rPr>
            </w:pPr>
            <w:r>
              <w:rPr>
                <w:i/>
              </w:rPr>
              <w:t xml:space="preserve">общая стоимость контрактов, при заключении и исполнении которых выявлены нарушения (млн. рублей) </w:t>
            </w:r>
          </w:p>
        </w:tc>
      </w:tr>
      <w:tr w:rsidR="00BF550F" w:rsidRPr="00DB5C1F" w:rsidTr="00EC7428">
        <w:tc>
          <w:tcPr>
            <w:tcW w:w="817" w:type="dxa"/>
          </w:tcPr>
          <w:p w:rsidR="00BF550F" w:rsidRPr="00EC7428" w:rsidRDefault="00BF550F" w:rsidP="003A787B">
            <w:pPr>
              <w:rPr>
                <w:sz w:val="18"/>
                <w:szCs w:val="18"/>
              </w:rPr>
            </w:pPr>
          </w:p>
        </w:tc>
        <w:tc>
          <w:tcPr>
            <w:tcW w:w="7513" w:type="dxa"/>
          </w:tcPr>
          <w:p w:rsidR="00BF550F" w:rsidRPr="00DB5C1F" w:rsidRDefault="00BF550F" w:rsidP="00381BF5">
            <w:pPr>
              <w:ind w:left="0"/>
              <w:jc w:val="both"/>
              <w:rPr>
                <w:i/>
              </w:rPr>
            </w:pPr>
            <w:r w:rsidRPr="00DB5C1F">
              <w:rPr>
                <w:i/>
              </w:rPr>
              <w:t>в том числе в части</w:t>
            </w:r>
            <w:r>
              <w:rPr>
                <w:i/>
              </w:rPr>
              <w:t xml:space="preserve"> проверки</w:t>
            </w:r>
            <w:r w:rsidRPr="00DB5C1F">
              <w:rPr>
                <w:i/>
              </w:rPr>
              <w:t>:</w:t>
            </w:r>
          </w:p>
        </w:tc>
        <w:tc>
          <w:tcPr>
            <w:tcW w:w="6379" w:type="dxa"/>
            <w:vAlign w:val="center"/>
          </w:tcPr>
          <w:p w:rsidR="00BF550F" w:rsidRPr="00DB5C1F" w:rsidRDefault="00BF550F" w:rsidP="003A787B">
            <w:pPr>
              <w:rPr>
                <w:i/>
              </w:rPr>
            </w:pPr>
            <w:r>
              <w:rPr>
                <w:i/>
              </w:rPr>
              <w:t>-</w:t>
            </w:r>
          </w:p>
        </w:tc>
      </w:tr>
      <w:tr w:rsidR="00BF550F" w:rsidRPr="00DB5C1F" w:rsidTr="00EC7428">
        <w:tc>
          <w:tcPr>
            <w:tcW w:w="817" w:type="dxa"/>
          </w:tcPr>
          <w:p w:rsidR="00BF550F" w:rsidRPr="00EC7428" w:rsidRDefault="00BF550F" w:rsidP="003A787B">
            <w:pPr>
              <w:rPr>
                <w:sz w:val="18"/>
                <w:szCs w:val="18"/>
              </w:rPr>
            </w:pPr>
            <w:r w:rsidRPr="00EC7428">
              <w:rPr>
                <w:sz w:val="18"/>
                <w:szCs w:val="18"/>
              </w:rPr>
              <w:t>5.1</w:t>
            </w:r>
          </w:p>
        </w:tc>
        <w:tc>
          <w:tcPr>
            <w:tcW w:w="7513" w:type="dxa"/>
          </w:tcPr>
          <w:p w:rsidR="00BF550F" w:rsidRDefault="00BF550F" w:rsidP="00381BF5">
            <w:pPr>
              <w:ind w:left="0"/>
              <w:jc w:val="both"/>
              <w:rPr>
                <w:snapToGrid w:val="0"/>
              </w:rPr>
            </w:pPr>
            <w:r w:rsidRPr="00DB5C1F">
              <w:rPr>
                <w:snapToGrid w:val="0"/>
              </w:rPr>
              <w:t xml:space="preserve">организации </w:t>
            </w:r>
            <w:r>
              <w:rPr>
                <w:snapToGrid w:val="0"/>
              </w:rPr>
              <w:t>з</w:t>
            </w:r>
            <w:r w:rsidRPr="00DB5C1F">
              <w:rPr>
                <w:snapToGrid w:val="0"/>
              </w:rPr>
              <w:t>акупок</w:t>
            </w:r>
          </w:p>
          <w:p w:rsidR="00BF550F" w:rsidRPr="002A46A7" w:rsidRDefault="00BF550F" w:rsidP="00381BF5">
            <w:pPr>
              <w:ind w:left="0"/>
              <w:jc w:val="both"/>
              <w:rPr>
                <w:i/>
              </w:rPr>
            </w:pPr>
            <w:r w:rsidRPr="002A46A7">
              <w:rPr>
                <w:i/>
                <w:snapToGrid w:val="0"/>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w:t>
            </w:r>
            <w:r>
              <w:rPr>
                <w:i/>
                <w:snapToGrid w:val="0"/>
              </w:rPr>
              <w:t>, общественное обсуждение крупных закупок</w:t>
            </w:r>
            <w:r w:rsidRPr="002A46A7">
              <w:rPr>
                <w:i/>
                <w:snapToGrid w:val="0"/>
              </w:rPr>
              <w:t>)</w:t>
            </w:r>
          </w:p>
        </w:tc>
        <w:tc>
          <w:tcPr>
            <w:tcW w:w="6379" w:type="dxa"/>
            <w:vAlign w:val="center"/>
          </w:tcPr>
          <w:p w:rsidR="00BF550F" w:rsidRPr="00DB5C1F" w:rsidRDefault="00BF550F" w:rsidP="003A787B">
            <w:pPr>
              <w:rPr>
                <w:i/>
              </w:rPr>
            </w:pPr>
            <w:r w:rsidRPr="00DB5C1F">
              <w:rPr>
                <w:i/>
              </w:rPr>
              <w:t>Указывается количество нарушений, а также не менее трех примеров с грубыми нарушениями</w:t>
            </w:r>
          </w:p>
          <w:p w:rsidR="00BF550F" w:rsidRPr="00DB5C1F" w:rsidRDefault="00BF550F" w:rsidP="003A787B">
            <w:pPr>
              <w:rPr>
                <w:i/>
              </w:rPr>
            </w:pPr>
            <w:r w:rsidRPr="00DB5C1F">
              <w:rPr>
                <w:i/>
              </w:rPr>
              <w:t>(из отчетов)</w:t>
            </w:r>
          </w:p>
        </w:tc>
      </w:tr>
      <w:tr w:rsidR="00BF550F" w:rsidRPr="00DB5C1F" w:rsidTr="00EC7428">
        <w:trPr>
          <w:trHeight w:val="558"/>
        </w:trPr>
        <w:tc>
          <w:tcPr>
            <w:tcW w:w="817" w:type="dxa"/>
          </w:tcPr>
          <w:p w:rsidR="00BF550F" w:rsidRPr="00EC7428" w:rsidRDefault="00BF550F" w:rsidP="003A787B">
            <w:pPr>
              <w:rPr>
                <w:sz w:val="18"/>
                <w:szCs w:val="18"/>
              </w:rPr>
            </w:pPr>
            <w:r w:rsidRPr="00EC7428">
              <w:rPr>
                <w:sz w:val="18"/>
                <w:szCs w:val="18"/>
              </w:rPr>
              <w:t>5.2</w:t>
            </w:r>
          </w:p>
        </w:tc>
        <w:tc>
          <w:tcPr>
            <w:tcW w:w="7513" w:type="dxa"/>
          </w:tcPr>
          <w:p w:rsidR="00BF550F" w:rsidRDefault="00BF550F" w:rsidP="00381BF5">
            <w:pPr>
              <w:ind w:left="0"/>
              <w:jc w:val="both"/>
              <w:rPr>
                <w:snapToGrid w:val="0"/>
              </w:rPr>
            </w:pPr>
            <w:r w:rsidRPr="00DB5C1F">
              <w:rPr>
                <w:snapToGrid w:val="0"/>
              </w:rPr>
              <w:t>планирования закупок</w:t>
            </w:r>
          </w:p>
          <w:p w:rsidR="00BF550F" w:rsidRPr="002A46A7" w:rsidRDefault="00BF550F" w:rsidP="00381BF5">
            <w:pPr>
              <w:ind w:left="0"/>
              <w:jc w:val="both"/>
              <w:rPr>
                <w:i/>
              </w:rPr>
            </w:pPr>
            <w:r w:rsidRPr="002A46A7">
              <w:rPr>
                <w:i/>
                <w:snapToGrid w:val="0"/>
              </w:rPr>
              <w:t>(план закупок, план-график закупок, обоснование закупки)</w:t>
            </w:r>
          </w:p>
        </w:tc>
        <w:tc>
          <w:tcPr>
            <w:tcW w:w="6379" w:type="dxa"/>
            <w:vAlign w:val="center"/>
          </w:tcPr>
          <w:p w:rsidR="00BF550F" w:rsidRPr="00DB5C1F" w:rsidRDefault="00BF550F" w:rsidP="003A787B">
            <w:pP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йзаконодательства о контрактной системе</w:t>
            </w:r>
          </w:p>
          <w:p w:rsidR="00BF550F" w:rsidRPr="00DB5C1F" w:rsidRDefault="00BF550F" w:rsidP="003A787B">
            <w:pPr>
              <w:rPr>
                <w:i/>
              </w:rPr>
            </w:pPr>
            <w:r w:rsidRPr="00DB5C1F">
              <w:rPr>
                <w:i/>
              </w:rPr>
              <w:t>(из отчетов)</w:t>
            </w:r>
          </w:p>
        </w:tc>
      </w:tr>
      <w:tr w:rsidR="00BF550F" w:rsidRPr="00DB5C1F" w:rsidTr="00EC7428">
        <w:trPr>
          <w:trHeight w:val="727"/>
        </w:trPr>
        <w:tc>
          <w:tcPr>
            <w:tcW w:w="817" w:type="dxa"/>
          </w:tcPr>
          <w:p w:rsidR="00BF550F" w:rsidRPr="00EC7428" w:rsidRDefault="00BF550F" w:rsidP="003A787B">
            <w:pPr>
              <w:rPr>
                <w:sz w:val="18"/>
                <w:szCs w:val="18"/>
              </w:rPr>
            </w:pPr>
            <w:r w:rsidRPr="00EC7428">
              <w:rPr>
                <w:sz w:val="18"/>
                <w:szCs w:val="18"/>
              </w:rPr>
              <w:t>5.3</w:t>
            </w:r>
          </w:p>
        </w:tc>
        <w:tc>
          <w:tcPr>
            <w:tcW w:w="7513" w:type="dxa"/>
          </w:tcPr>
          <w:p w:rsidR="00BF550F" w:rsidRPr="00DB5C1F" w:rsidRDefault="00BF550F" w:rsidP="00381BF5">
            <w:pPr>
              <w:autoSpaceDE w:val="0"/>
              <w:autoSpaceDN w:val="0"/>
              <w:adjustRightInd w:val="0"/>
              <w:ind w:left="0"/>
              <w:jc w:val="both"/>
              <w:rPr>
                <w:snapToGrid w:val="0"/>
              </w:rPr>
            </w:pPr>
            <w:r>
              <w:rPr>
                <w:snapToGrid w:val="0"/>
              </w:rPr>
              <w:t>документации (извещения) о закупках</w:t>
            </w:r>
          </w:p>
          <w:p w:rsidR="00BF550F" w:rsidRPr="00D47965" w:rsidRDefault="00BF550F" w:rsidP="00381BF5">
            <w:pPr>
              <w:ind w:left="0"/>
              <w:jc w:val="both"/>
              <w:rPr>
                <w:i/>
              </w:rPr>
            </w:pPr>
            <w:r w:rsidRPr="00D47965">
              <w:rPr>
                <w:i/>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w:t>
            </w:r>
            <w:r w:rsidRPr="00D47965">
              <w:rPr>
                <w:i/>
              </w:rPr>
              <w:lastRenderedPageBreak/>
              <w:t xml:space="preserve">отдельным участникам закупок) </w:t>
            </w:r>
          </w:p>
        </w:tc>
        <w:tc>
          <w:tcPr>
            <w:tcW w:w="6379" w:type="dxa"/>
            <w:vAlign w:val="center"/>
          </w:tcPr>
          <w:p w:rsidR="00BF550F" w:rsidRPr="00DB5C1F" w:rsidRDefault="00BF550F" w:rsidP="003A787B">
            <w:pPr>
              <w:rPr>
                <w:i/>
              </w:rPr>
            </w:pPr>
            <w:r w:rsidRPr="00DB5C1F">
              <w:rPr>
                <w:i/>
              </w:rPr>
              <w:lastRenderedPageBreak/>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йзаконодательства о контрактной системе</w:t>
            </w:r>
          </w:p>
          <w:p w:rsidR="00BF550F" w:rsidRPr="00DB5C1F" w:rsidRDefault="00BF550F" w:rsidP="003A787B">
            <w:r w:rsidRPr="00DB5C1F">
              <w:rPr>
                <w:i/>
              </w:rPr>
              <w:t>(из отчетов)</w:t>
            </w:r>
          </w:p>
        </w:tc>
      </w:tr>
      <w:tr w:rsidR="00BF550F" w:rsidRPr="00DB5C1F" w:rsidTr="00EC7428">
        <w:tc>
          <w:tcPr>
            <w:tcW w:w="817" w:type="dxa"/>
          </w:tcPr>
          <w:p w:rsidR="00BF550F" w:rsidRPr="00EC7428" w:rsidRDefault="00BF550F" w:rsidP="003A787B">
            <w:pPr>
              <w:rPr>
                <w:sz w:val="18"/>
                <w:szCs w:val="18"/>
              </w:rPr>
            </w:pPr>
            <w:r w:rsidRPr="00EC7428">
              <w:rPr>
                <w:sz w:val="18"/>
                <w:szCs w:val="18"/>
              </w:rPr>
              <w:lastRenderedPageBreak/>
              <w:t>5.4</w:t>
            </w:r>
          </w:p>
        </w:tc>
        <w:tc>
          <w:tcPr>
            <w:tcW w:w="7513" w:type="dxa"/>
          </w:tcPr>
          <w:p w:rsidR="00BF550F" w:rsidRDefault="00381BF5" w:rsidP="00381BF5">
            <w:pPr>
              <w:ind w:left="0"/>
              <w:jc w:val="both"/>
              <w:rPr>
                <w:snapToGrid w:val="0"/>
              </w:rPr>
            </w:pPr>
            <w:r>
              <w:rPr>
                <w:snapToGrid w:val="0"/>
              </w:rPr>
              <w:t>з</w:t>
            </w:r>
            <w:r w:rsidR="00BF550F">
              <w:rPr>
                <w:snapToGrid w:val="0"/>
              </w:rPr>
              <w:t>аключенных контрактов</w:t>
            </w:r>
          </w:p>
          <w:p w:rsidR="00BF550F" w:rsidRPr="00D47965" w:rsidRDefault="00BF550F" w:rsidP="00381BF5">
            <w:pPr>
              <w:ind w:left="0"/>
              <w:jc w:val="both"/>
              <w:rPr>
                <w:i/>
              </w:rPr>
            </w:pPr>
            <w:r w:rsidRPr="00D47965">
              <w:rPr>
                <w:i/>
                <w:snapToGrid w:val="0"/>
              </w:rPr>
              <w:t>(соответствие контракта документации и предложению участника, сроки заключения контракта, обеспечение исполнение контракта)</w:t>
            </w:r>
          </w:p>
        </w:tc>
        <w:tc>
          <w:tcPr>
            <w:tcW w:w="6379" w:type="dxa"/>
            <w:vAlign w:val="center"/>
          </w:tcPr>
          <w:p w:rsidR="00BF550F" w:rsidRPr="00DB5C1F" w:rsidRDefault="00BF550F" w:rsidP="003A787B">
            <w:pP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йзаконодательства о контрактной системе</w:t>
            </w:r>
          </w:p>
          <w:p w:rsidR="00BF550F" w:rsidRPr="00DB5C1F" w:rsidRDefault="00BF550F" w:rsidP="003A787B">
            <w:r w:rsidRPr="00DB5C1F">
              <w:rPr>
                <w:i/>
              </w:rPr>
              <w:t>(из отчетов)</w:t>
            </w:r>
          </w:p>
        </w:tc>
      </w:tr>
      <w:tr w:rsidR="00BF550F" w:rsidRPr="00DB5C1F" w:rsidTr="00EC7428">
        <w:tc>
          <w:tcPr>
            <w:tcW w:w="817" w:type="dxa"/>
          </w:tcPr>
          <w:p w:rsidR="00BF550F" w:rsidRPr="00EC7428" w:rsidRDefault="00BF550F" w:rsidP="003A787B">
            <w:pPr>
              <w:rPr>
                <w:sz w:val="18"/>
                <w:szCs w:val="18"/>
              </w:rPr>
            </w:pPr>
            <w:r w:rsidRPr="00EC7428">
              <w:rPr>
                <w:sz w:val="18"/>
                <w:szCs w:val="18"/>
              </w:rPr>
              <w:t>5.5</w:t>
            </w:r>
          </w:p>
        </w:tc>
        <w:tc>
          <w:tcPr>
            <w:tcW w:w="7513" w:type="dxa"/>
          </w:tcPr>
          <w:p w:rsidR="00BF550F" w:rsidRDefault="00BF550F" w:rsidP="00381BF5">
            <w:pPr>
              <w:ind w:left="0"/>
              <w:jc w:val="both"/>
            </w:pPr>
            <w:r>
              <w:t>закупок у единственного поставщика, подрядчика, исполнителя</w:t>
            </w:r>
          </w:p>
          <w:p w:rsidR="00BF550F" w:rsidRPr="00D47965" w:rsidRDefault="00BF550F" w:rsidP="00381BF5">
            <w:pPr>
              <w:ind w:left="0"/>
              <w:jc w:val="both"/>
              <w:rPr>
                <w:i/>
              </w:rPr>
            </w:pPr>
            <w:r w:rsidRPr="00D47965">
              <w:rPr>
                <w:i/>
              </w:rPr>
              <w:t>(обоснование и законность выбора способа осуществления закупки, расчет и обоснование цены контракта)</w:t>
            </w:r>
          </w:p>
        </w:tc>
        <w:tc>
          <w:tcPr>
            <w:tcW w:w="6379" w:type="dxa"/>
            <w:vAlign w:val="center"/>
          </w:tcPr>
          <w:p w:rsidR="00BF550F" w:rsidRPr="00D47965" w:rsidRDefault="00BF550F" w:rsidP="003A787B">
            <w:pPr>
              <w:rPr>
                <w:i/>
              </w:rPr>
            </w:pPr>
            <w:r w:rsidRPr="00D47965">
              <w:rPr>
                <w:i/>
              </w:rPr>
              <w:t xml:space="preserve">Указывается количество нарушений </w:t>
            </w:r>
            <w:r w:rsidRPr="00673EB5">
              <w:rPr>
                <w:i/>
              </w:rPr>
              <w:t>и сумма нарушений (млн. руб</w:t>
            </w:r>
            <w:r>
              <w:rPr>
                <w:i/>
              </w:rPr>
              <w:t>лей</w:t>
            </w:r>
            <w:r w:rsidRPr="00673EB5">
              <w:rPr>
                <w:i/>
              </w:rPr>
              <w:t>)</w:t>
            </w:r>
            <w:r w:rsidRPr="00D47965">
              <w:rPr>
                <w:i/>
              </w:rPr>
              <w:t>, а также примеры грубых нарушений законодательства о контрактной системе</w:t>
            </w:r>
          </w:p>
          <w:p w:rsidR="00BF550F" w:rsidRPr="00E94F0B" w:rsidRDefault="00BF550F" w:rsidP="003A787B">
            <w:pPr>
              <w:rPr>
                <w:i/>
              </w:rPr>
            </w:pPr>
            <w:r w:rsidRPr="00D47965">
              <w:rPr>
                <w:i/>
              </w:rPr>
              <w:t>(из отчетов)</w:t>
            </w:r>
          </w:p>
        </w:tc>
      </w:tr>
      <w:tr w:rsidR="00BF550F" w:rsidRPr="00DB5C1F" w:rsidTr="00EC7428">
        <w:tc>
          <w:tcPr>
            <w:tcW w:w="817" w:type="dxa"/>
          </w:tcPr>
          <w:p w:rsidR="00BF550F" w:rsidRPr="00EC7428" w:rsidRDefault="00BF550F" w:rsidP="003A787B">
            <w:pPr>
              <w:rPr>
                <w:sz w:val="18"/>
                <w:szCs w:val="18"/>
              </w:rPr>
            </w:pPr>
            <w:r w:rsidRPr="00EC7428">
              <w:rPr>
                <w:sz w:val="18"/>
                <w:szCs w:val="18"/>
              </w:rPr>
              <w:t>5.6</w:t>
            </w:r>
          </w:p>
        </w:tc>
        <w:tc>
          <w:tcPr>
            <w:tcW w:w="7513" w:type="dxa"/>
          </w:tcPr>
          <w:p w:rsidR="00BF550F" w:rsidRDefault="00BF550F" w:rsidP="00381BF5">
            <w:pPr>
              <w:ind w:left="0"/>
              <w:jc w:val="both"/>
            </w:pPr>
            <w:r>
              <w:t>процедур закупок</w:t>
            </w:r>
          </w:p>
          <w:p w:rsidR="00BF550F" w:rsidRPr="00D47965" w:rsidRDefault="00BF550F" w:rsidP="00381BF5">
            <w:pPr>
              <w:ind w:left="0"/>
              <w:jc w:val="both"/>
              <w:rPr>
                <w:i/>
              </w:rPr>
            </w:pPr>
            <w:r w:rsidRPr="00D47965">
              <w:rPr>
                <w:i/>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6379" w:type="dxa"/>
            <w:vAlign w:val="center"/>
          </w:tcPr>
          <w:p w:rsidR="00BF550F" w:rsidRPr="00D47965" w:rsidRDefault="00BF550F" w:rsidP="003A787B">
            <w:pPr>
              <w:rPr>
                <w:i/>
              </w:rPr>
            </w:pPr>
            <w:r w:rsidRPr="00D47965">
              <w:rPr>
                <w:i/>
              </w:rPr>
              <w:t xml:space="preserve">Указывается количество нарушений </w:t>
            </w:r>
            <w:r>
              <w:rPr>
                <w:i/>
              </w:rPr>
              <w:t xml:space="preserve">и сумма нарушений </w:t>
            </w:r>
            <w:r w:rsidRPr="00DB5C1F">
              <w:rPr>
                <w:i/>
              </w:rPr>
              <w:t>(млн. руб</w:t>
            </w:r>
            <w:r>
              <w:rPr>
                <w:i/>
              </w:rPr>
              <w:t>лей</w:t>
            </w:r>
            <w:r w:rsidRPr="00DB5C1F">
              <w:rPr>
                <w:i/>
              </w:rPr>
              <w:t>)</w:t>
            </w:r>
            <w:r w:rsidRPr="00D47965">
              <w:rPr>
                <w:i/>
              </w:rPr>
              <w:t>, а также примеры грубых нарушений законодательства о контрактной системе</w:t>
            </w:r>
          </w:p>
          <w:p w:rsidR="00BF550F" w:rsidRPr="00D47965" w:rsidRDefault="00BF550F" w:rsidP="003A787B">
            <w:pPr>
              <w:rPr>
                <w:i/>
              </w:rPr>
            </w:pPr>
            <w:r w:rsidRPr="00D47965">
              <w:rPr>
                <w:i/>
              </w:rPr>
              <w:t>(из отчетов)</w:t>
            </w:r>
          </w:p>
        </w:tc>
      </w:tr>
      <w:tr w:rsidR="00BF550F" w:rsidRPr="00DB5C1F" w:rsidTr="00EC7428">
        <w:tc>
          <w:tcPr>
            <w:tcW w:w="817" w:type="dxa"/>
          </w:tcPr>
          <w:p w:rsidR="00BF550F" w:rsidRPr="00EC7428" w:rsidRDefault="00BF550F" w:rsidP="003A787B">
            <w:pPr>
              <w:rPr>
                <w:sz w:val="18"/>
                <w:szCs w:val="18"/>
              </w:rPr>
            </w:pPr>
            <w:r w:rsidRPr="00EC7428">
              <w:rPr>
                <w:sz w:val="18"/>
                <w:szCs w:val="18"/>
              </w:rPr>
              <w:t>5.7</w:t>
            </w:r>
          </w:p>
        </w:tc>
        <w:tc>
          <w:tcPr>
            <w:tcW w:w="7513" w:type="dxa"/>
          </w:tcPr>
          <w:p w:rsidR="00BF550F" w:rsidRDefault="00BF550F" w:rsidP="00381BF5">
            <w:pPr>
              <w:ind w:left="0"/>
              <w:jc w:val="both"/>
            </w:pPr>
            <w:r>
              <w:t>исполнения контракта</w:t>
            </w:r>
          </w:p>
          <w:p w:rsidR="00BF550F" w:rsidRPr="0013096E" w:rsidRDefault="00BF550F" w:rsidP="00381BF5">
            <w:pPr>
              <w:ind w:left="0"/>
              <w:jc w:val="both"/>
              <w:rPr>
                <w:i/>
              </w:rPr>
            </w:pPr>
            <w:r w:rsidRPr="0013096E">
              <w:rPr>
                <w:i/>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6379" w:type="dxa"/>
            <w:vAlign w:val="center"/>
          </w:tcPr>
          <w:p w:rsidR="00BF550F" w:rsidRPr="00C75302" w:rsidRDefault="00BF550F" w:rsidP="003A787B">
            <w:pPr>
              <w:rPr>
                <w:i/>
              </w:rPr>
            </w:pPr>
            <w:r w:rsidRPr="00C75302">
              <w:rPr>
                <w:i/>
              </w:rPr>
              <w:t xml:space="preserve">Указывается количество нарушений </w:t>
            </w:r>
            <w:r>
              <w:rPr>
                <w:i/>
              </w:rPr>
              <w:t xml:space="preserve">и сумма нарушений </w:t>
            </w:r>
            <w:r w:rsidRPr="00DB5C1F">
              <w:rPr>
                <w:i/>
              </w:rPr>
              <w:t>(млн. руб</w:t>
            </w:r>
            <w:r>
              <w:rPr>
                <w:i/>
              </w:rPr>
              <w:t>лей</w:t>
            </w:r>
            <w:r w:rsidRPr="00DB5C1F">
              <w:rPr>
                <w:i/>
              </w:rPr>
              <w:t>)</w:t>
            </w:r>
            <w:r w:rsidRPr="00C75302">
              <w:rPr>
                <w:i/>
              </w:rPr>
              <w:t>, а также примеры грубых нарушений законодательства о контрактной системе</w:t>
            </w:r>
          </w:p>
          <w:p w:rsidR="00BF550F" w:rsidRPr="00D47965" w:rsidRDefault="00BF550F" w:rsidP="003A787B">
            <w:pPr>
              <w:rPr>
                <w:i/>
              </w:rPr>
            </w:pPr>
            <w:r w:rsidRPr="00C75302">
              <w:rPr>
                <w:i/>
              </w:rPr>
              <w:t>(из отчетов)</w:t>
            </w:r>
          </w:p>
        </w:tc>
      </w:tr>
      <w:tr w:rsidR="00BF550F" w:rsidRPr="00DB5C1F" w:rsidTr="00EC7428">
        <w:tc>
          <w:tcPr>
            <w:tcW w:w="817" w:type="dxa"/>
          </w:tcPr>
          <w:p w:rsidR="00BF550F" w:rsidRPr="00EC7428" w:rsidRDefault="00BF550F" w:rsidP="003A787B">
            <w:pPr>
              <w:rPr>
                <w:sz w:val="18"/>
                <w:szCs w:val="18"/>
              </w:rPr>
            </w:pPr>
            <w:r w:rsidRPr="00EC7428">
              <w:rPr>
                <w:sz w:val="18"/>
                <w:szCs w:val="18"/>
              </w:rPr>
              <w:t>5.8</w:t>
            </w:r>
          </w:p>
        </w:tc>
        <w:tc>
          <w:tcPr>
            <w:tcW w:w="7513" w:type="dxa"/>
          </w:tcPr>
          <w:p w:rsidR="00BF550F" w:rsidRDefault="00BF550F" w:rsidP="005F2342">
            <w:pPr>
              <w:ind w:left="0"/>
            </w:pPr>
            <w:r>
              <w:t>применения обеспечительных мер и мер ответственности по контракту</w:t>
            </w:r>
          </w:p>
        </w:tc>
        <w:tc>
          <w:tcPr>
            <w:tcW w:w="6379" w:type="dxa"/>
            <w:vAlign w:val="center"/>
          </w:tcPr>
          <w:p w:rsidR="00BF550F" w:rsidRPr="0013096E" w:rsidRDefault="00BF550F" w:rsidP="003A787B">
            <w:pPr>
              <w:rPr>
                <w:i/>
              </w:rPr>
            </w:pPr>
            <w:r w:rsidRPr="0013096E">
              <w:rPr>
                <w:i/>
              </w:rPr>
              <w:t xml:space="preserve">Указывается количество нарушений </w:t>
            </w:r>
            <w:r>
              <w:rPr>
                <w:i/>
              </w:rPr>
              <w:t>и сумма нарушений (млн. рублей</w:t>
            </w:r>
            <w:r w:rsidRPr="00DB5C1F">
              <w:rPr>
                <w:i/>
              </w:rPr>
              <w:t>)</w:t>
            </w:r>
            <w:r w:rsidRPr="0013096E">
              <w:rPr>
                <w:i/>
              </w:rPr>
              <w:t>, а также примеры грубых нарушений законодательства о контрактной системе</w:t>
            </w:r>
          </w:p>
          <w:p w:rsidR="00BF550F" w:rsidRPr="00C75302" w:rsidRDefault="00BF550F" w:rsidP="003A787B">
            <w:pPr>
              <w:rPr>
                <w:i/>
              </w:rPr>
            </w:pPr>
            <w:r w:rsidRPr="0013096E">
              <w:rPr>
                <w:i/>
              </w:rPr>
              <w:lastRenderedPageBreak/>
              <w:t>(из отчетов)</w:t>
            </w:r>
          </w:p>
        </w:tc>
      </w:tr>
      <w:tr w:rsidR="00BF550F" w:rsidRPr="00DB5C1F" w:rsidTr="00EC7428">
        <w:tc>
          <w:tcPr>
            <w:tcW w:w="817" w:type="dxa"/>
          </w:tcPr>
          <w:p w:rsidR="00BF550F" w:rsidRPr="00EC7428" w:rsidRDefault="00BF550F" w:rsidP="003A787B">
            <w:pPr>
              <w:rPr>
                <w:sz w:val="18"/>
                <w:szCs w:val="18"/>
              </w:rPr>
            </w:pPr>
            <w:r w:rsidRPr="00EC7428">
              <w:rPr>
                <w:sz w:val="18"/>
                <w:szCs w:val="18"/>
              </w:rPr>
              <w:lastRenderedPageBreak/>
              <w:t>5.9</w:t>
            </w:r>
          </w:p>
        </w:tc>
        <w:tc>
          <w:tcPr>
            <w:tcW w:w="7513" w:type="dxa"/>
          </w:tcPr>
          <w:p w:rsidR="00BF550F" w:rsidRPr="00DB5C1F" w:rsidRDefault="00BF550F" w:rsidP="00381BF5">
            <w:pPr>
              <w:ind w:left="0"/>
              <w:jc w:val="both"/>
            </w:pPr>
            <w:r w:rsidRPr="00DB5C1F">
              <w:t>иных нарушений, связанных с проведением закупок</w:t>
            </w:r>
          </w:p>
        </w:tc>
        <w:tc>
          <w:tcPr>
            <w:tcW w:w="6379" w:type="dxa"/>
            <w:vAlign w:val="center"/>
          </w:tcPr>
          <w:p w:rsidR="00BF550F" w:rsidRDefault="00BF550F" w:rsidP="003A787B">
            <w:pP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йзаконодательства о контрактной системе</w:t>
            </w:r>
          </w:p>
          <w:p w:rsidR="00BF550F" w:rsidRPr="00E94F0B" w:rsidRDefault="00BF550F" w:rsidP="003A787B">
            <w:pPr>
              <w:rPr>
                <w:i/>
              </w:rPr>
            </w:pPr>
            <w:r w:rsidRPr="00DB5C1F">
              <w:rPr>
                <w:i/>
              </w:rPr>
              <w:t>(из отчетов)</w:t>
            </w:r>
          </w:p>
        </w:tc>
      </w:tr>
      <w:tr w:rsidR="00BF550F" w:rsidRPr="00DB5C1F" w:rsidTr="00EC7428">
        <w:tc>
          <w:tcPr>
            <w:tcW w:w="817" w:type="dxa"/>
          </w:tcPr>
          <w:p w:rsidR="00BF550F" w:rsidRPr="00EC7428" w:rsidRDefault="00BF550F" w:rsidP="003A787B">
            <w:pPr>
              <w:rPr>
                <w:sz w:val="18"/>
                <w:szCs w:val="18"/>
              </w:rPr>
            </w:pPr>
            <w:r w:rsidRPr="00EC7428">
              <w:rPr>
                <w:sz w:val="18"/>
                <w:szCs w:val="18"/>
              </w:rPr>
              <w:t>6</w:t>
            </w:r>
          </w:p>
        </w:tc>
        <w:tc>
          <w:tcPr>
            <w:tcW w:w="7513" w:type="dxa"/>
          </w:tcPr>
          <w:p w:rsidR="00BF550F" w:rsidRPr="00DB5C1F" w:rsidRDefault="00BF550F" w:rsidP="00381BF5">
            <w:pPr>
              <w:ind w:left="0"/>
              <w:jc w:val="both"/>
            </w:pPr>
            <w:r w:rsidRPr="00DB5C1F">
              <w:t>Общее количество и сумма закупок, в которых при аудите в сфере закупок выявлены нарушения законодательства о контрактной системе</w:t>
            </w:r>
          </w:p>
        </w:tc>
        <w:tc>
          <w:tcPr>
            <w:tcW w:w="6379" w:type="dxa"/>
            <w:vAlign w:val="center"/>
          </w:tcPr>
          <w:p w:rsidR="00BF550F" w:rsidRPr="00DB5C1F" w:rsidRDefault="00BF550F" w:rsidP="003A787B">
            <w:r w:rsidRPr="00DB5C1F">
              <w:rPr>
                <w:i/>
              </w:rPr>
              <w:t>Указывается количество закупок и сумма (млн. руб</w:t>
            </w:r>
            <w:r>
              <w:rPr>
                <w:i/>
              </w:rPr>
              <w:t>лей</w:t>
            </w:r>
            <w:r w:rsidRPr="00DB5C1F">
              <w:rPr>
                <w:i/>
              </w:rPr>
              <w:t>)</w:t>
            </w:r>
          </w:p>
        </w:tc>
      </w:tr>
      <w:tr w:rsidR="00BF550F" w:rsidRPr="00DB5C1F" w:rsidTr="003A787B">
        <w:tc>
          <w:tcPr>
            <w:tcW w:w="14709" w:type="dxa"/>
            <w:gridSpan w:val="3"/>
            <w:shd w:val="clear" w:color="auto" w:fill="D9D9D9"/>
          </w:tcPr>
          <w:p w:rsidR="00BF550F" w:rsidRPr="00EC7428" w:rsidRDefault="00BF550F" w:rsidP="003A787B">
            <w:pPr>
              <w:rPr>
                <w:b/>
                <w:sz w:val="18"/>
                <w:szCs w:val="18"/>
              </w:rPr>
            </w:pPr>
          </w:p>
          <w:p w:rsidR="00BF550F" w:rsidRPr="00EC7428" w:rsidRDefault="00BF550F" w:rsidP="003A787B">
            <w:pPr>
              <w:rPr>
                <w:b/>
                <w:sz w:val="18"/>
                <w:szCs w:val="18"/>
              </w:rPr>
            </w:pPr>
            <w:r w:rsidRPr="00EC7428">
              <w:rPr>
                <w:b/>
                <w:sz w:val="18"/>
                <w:szCs w:val="18"/>
              </w:rPr>
              <w:t>Представления и обращения</w:t>
            </w:r>
          </w:p>
          <w:p w:rsidR="00BF550F" w:rsidRPr="00EC7428" w:rsidRDefault="00BF550F" w:rsidP="003A787B">
            <w:pPr>
              <w:rPr>
                <w:b/>
                <w:sz w:val="18"/>
                <w:szCs w:val="18"/>
              </w:rPr>
            </w:pPr>
          </w:p>
        </w:tc>
      </w:tr>
      <w:tr w:rsidR="00BF550F" w:rsidRPr="00DB5C1F" w:rsidTr="00EC7428">
        <w:tc>
          <w:tcPr>
            <w:tcW w:w="817" w:type="dxa"/>
          </w:tcPr>
          <w:p w:rsidR="00BF550F" w:rsidRPr="00EC7428" w:rsidRDefault="00BF550F" w:rsidP="003A787B">
            <w:pPr>
              <w:rPr>
                <w:sz w:val="18"/>
                <w:szCs w:val="18"/>
              </w:rPr>
            </w:pPr>
            <w:r w:rsidRPr="00EC7428">
              <w:rPr>
                <w:sz w:val="18"/>
                <w:szCs w:val="18"/>
              </w:rPr>
              <w:t>7</w:t>
            </w:r>
          </w:p>
          <w:p w:rsidR="00BF550F" w:rsidRPr="00EC7428" w:rsidRDefault="00BF550F" w:rsidP="005F2342">
            <w:pPr>
              <w:rPr>
                <w:sz w:val="18"/>
                <w:szCs w:val="18"/>
              </w:rPr>
            </w:pPr>
          </w:p>
        </w:tc>
        <w:tc>
          <w:tcPr>
            <w:tcW w:w="7513" w:type="dxa"/>
          </w:tcPr>
          <w:p w:rsidR="00BF550F" w:rsidRPr="00DB5C1F" w:rsidRDefault="00BF550F" w:rsidP="003A787B">
            <w:pPr>
              <w:pStyle w:val="affb"/>
              <w:spacing w:line="240" w:lineRule="auto"/>
              <w:ind w:firstLine="0"/>
              <w:jc w:val="left"/>
              <w:rPr>
                <w:rStyle w:val="85pt0pt"/>
                <w:rFonts w:eastAsia="Arial Narrow"/>
                <w:sz w:val="24"/>
                <w:szCs w:val="24"/>
              </w:rPr>
            </w:pPr>
            <w:r w:rsidRPr="00DB5C1F">
              <w:rPr>
                <w:rStyle w:val="85pt0pt"/>
                <w:rFonts w:eastAsia="Arial Narrow"/>
                <w:sz w:val="24"/>
                <w:szCs w:val="24"/>
              </w:rPr>
              <w:t>Общее количество представлений</w:t>
            </w:r>
            <w:r>
              <w:rPr>
                <w:rStyle w:val="85pt0pt"/>
                <w:rFonts w:eastAsia="Arial Narrow"/>
                <w:sz w:val="24"/>
                <w:szCs w:val="24"/>
              </w:rPr>
              <w:t xml:space="preserve"> (</w:t>
            </w:r>
            <w:r w:rsidRPr="00DB5C1F">
              <w:rPr>
                <w:rStyle w:val="85pt0pt"/>
                <w:rFonts w:eastAsia="Arial Narrow"/>
                <w:sz w:val="24"/>
                <w:szCs w:val="24"/>
              </w:rPr>
              <w:t>предписаний</w:t>
            </w:r>
            <w:r>
              <w:rPr>
                <w:rStyle w:val="85pt0pt"/>
                <w:rFonts w:eastAsia="Arial Narrow"/>
                <w:sz w:val="24"/>
                <w:szCs w:val="24"/>
              </w:rPr>
              <w:t>)</w:t>
            </w:r>
            <w:r w:rsidRPr="00DB5C1F">
              <w:rPr>
                <w:rStyle w:val="85pt0pt"/>
                <w:rFonts w:eastAsia="Arial Narrow"/>
                <w:sz w:val="24"/>
                <w:szCs w:val="24"/>
              </w:rPr>
              <w:t xml:space="preserve">, направленных по результатам </w:t>
            </w:r>
            <w:r w:rsidRPr="00DB5C1F">
              <w:rPr>
                <w:sz w:val="24"/>
                <w:szCs w:val="24"/>
              </w:rPr>
              <w:t>контрольных мероприятий по итогам аудита в сфере закупок</w:t>
            </w:r>
          </w:p>
        </w:tc>
        <w:tc>
          <w:tcPr>
            <w:tcW w:w="6379" w:type="dxa"/>
            <w:vAlign w:val="center"/>
          </w:tcPr>
          <w:p w:rsidR="00BF550F" w:rsidRDefault="00BF550F" w:rsidP="003A787B">
            <w:pPr>
              <w:rPr>
                <w:i/>
              </w:rPr>
            </w:pPr>
            <w:r w:rsidRPr="00DB5C1F">
              <w:rPr>
                <w:i/>
              </w:rPr>
              <w:t>Указывается количество направленных</w:t>
            </w:r>
          </w:p>
          <w:p w:rsidR="00BF550F" w:rsidRPr="00DB5C1F" w:rsidRDefault="00BF550F" w:rsidP="003A787B">
            <w:pPr>
              <w:rPr>
                <w:i/>
              </w:rPr>
            </w:pPr>
            <w:r w:rsidRPr="00DB5C1F">
              <w:rPr>
                <w:i/>
              </w:rPr>
              <w:t>представлений</w:t>
            </w:r>
            <w:r>
              <w:rPr>
                <w:i/>
              </w:rPr>
              <w:t xml:space="preserve"> (</w:t>
            </w:r>
            <w:r w:rsidRPr="00DB5C1F">
              <w:rPr>
                <w:i/>
              </w:rPr>
              <w:t>предписаний</w:t>
            </w:r>
            <w:r>
              <w:rPr>
                <w:i/>
              </w:rPr>
              <w:t>)</w:t>
            </w:r>
          </w:p>
        </w:tc>
      </w:tr>
      <w:tr w:rsidR="00BF550F" w:rsidRPr="00DB5C1F" w:rsidTr="00EC7428">
        <w:trPr>
          <w:trHeight w:val="754"/>
        </w:trPr>
        <w:tc>
          <w:tcPr>
            <w:tcW w:w="817" w:type="dxa"/>
          </w:tcPr>
          <w:p w:rsidR="00BF550F" w:rsidRPr="00EC7428" w:rsidRDefault="00BF550F" w:rsidP="003A787B">
            <w:pPr>
              <w:rPr>
                <w:sz w:val="18"/>
                <w:szCs w:val="18"/>
              </w:rPr>
            </w:pPr>
            <w:r w:rsidRPr="00EC7428">
              <w:rPr>
                <w:sz w:val="18"/>
                <w:szCs w:val="18"/>
              </w:rPr>
              <w:t>8</w:t>
            </w:r>
          </w:p>
        </w:tc>
        <w:tc>
          <w:tcPr>
            <w:tcW w:w="7513" w:type="dxa"/>
          </w:tcPr>
          <w:p w:rsidR="00BF550F" w:rsidRPr="00DB5C1F" w:rsidRDefault="00BF550F" w:rsidP="003A787B">
            <w:pPr>
              <w:pStyle w:val="affb"/>
              <w:spacing w:line="240" w:lineRule="auto"/>
              <w:ind w:firstLine="0"/>
              <w:jc w:val="left"/>
              <w:rPr>
                <w:rStyle w:val="85pt0pt"/>
                <w:rFonts w:eastAsia="Arial Narrow"/>
                <w:sz w:val="24"/>
                <w:szCs w:val="24"/>
              </w:rPr>
            </w:pPr>
            <w:r w:rsidRPr="00DB5C1F">
              <w:rPr>
                <w:sz w:val="24"/>
                <w:szCs w:val="24"/>
              </w:rPr>
              <w:t>Общее количество обращений, направленных в правоохранительные органы</w:t>
            </w:r>
            <w:r w:rsidRPr="00DB5C1F">
              <w:rPr>
                <w:rStyle w:val="85pt0pt"/>
                <w:rFonts w:eastAsia="Arial Narrow"/>
                <w:sz w:val="24"/>
                <w:szCs w:val="24"/>
              </w:rPr>
              <w:t xml:space="preserve"> по результатам </w:t>
            </w:r>
            <w:r w:rsidRPr="00DB5C1F">
              <w:rPr>
                <w:sz w:val="24"/>
                <w:szCs w:val="24"/>
              </w:rPr>
              <w:t>контрольных мероприятий по итогам аудита в сфере закупок</w:t>
            </w:r>
          </w:p>
        </w:tc>
        <w:tc>
          <w:tcPr>
            <w:tcW w:w="6379" w:type="dxa"/>
            <w:vAlign w:val="center"/>
          </w:tcPr>
          <w:p w:rsidR="00BF550F" w:rsidRPr="00DB5C1F" w:rsidRDefault="00BF550F" w:rsidP="003A787B">
            <w:pPr>
              <w:rPr>
                <w:i/>
              </w:rPr>
            </w:pPr>
            <w:r w:rsidRPr="00DB5C1F">
              <w:rPr>
                <w:i/>
              </w:rPr>
              <w:t>Указывается количество направленных обращений</w:t>
            </w:r>
          </w:p>
        </w:tc>
      </w:tr>
      <w:tr w:rsidR="00BF550F" w:rsidRPr="00DB5C1F" w:rsidTr="003A787B">
        <w:trPr>
          <w:trHeight w:val="327"/>
        </w:trPr>
        <w:tc>
          <w:tcPr>
            <w:tcW w:w="14709" w:type="dxa"/>
            <w:gridSpan w:val="3"/>
            <w:shd w:val="clear" w:color="auto" w:fill="D9D9D9"/>
          </w:tcPr>
          <w:p w:rsidR="00BF550F" w:rsidRPr="00EC7428" w:rsidRDefault="00BF550F" w:rsidP="003A787B">
            <w:pPr>
              <w:rPr>
                <w:b/>
                <w:sz w:val="18"/>
                <w:szCs w:val="18"/>
                <w:shd w:val="clear" w:color="auto" w:fill="D9D9D9"/>
              </w:rPr>
            </w:pPr>
          </w:p>
          <w:p w:rsidR="00BF550F" w:rsidRPr="00EC7428" w:rsidRDefault="00BF550F" w:rsidP="003A787B">
            <w:pPr>
              <w:rPr>
                <w:b/>
                <w:sz w:val="18"/>
                <w:szCs w:val="18"/>
              </w:rPr>
            </w:pPr>
            <w:r w:rsidRPr="00EC7428">
              <w:rPr>
                <w:b/>
                <w:sz w:val="18"/>
                <w:szCs w:val="18"/>
                <w:shd w:val="clear" w:color="auto" w:fill="D9D9D9"/>
              </w:rPr>
              <w:t>Установление п</w:t>
            </w:r>
            <w:r w:rsidRPr="00EC7428">
              <w:rPr>
                <w:b/>
                <w:sz w:val="18"/>
                <w:szCs w:val="18"/>
              </w:rPr>
              <w:t xml:space="preserve">ричин </w:t>
            </w:r>
          </w:p>
          <w:p w:rsidR="00BF550F" w:rsidRPr="00EC7428" w:rsidRDefault="00BF550F" w:rsidP="003A787B">
            <w:pPr>
              <w:rPr>
                <w:b/>
                <w:sz w:val="18"/>
                <w:szCs w:val="18"/>
              </w:rPr>
            </w:pPr>
          </w:p>
        </w:tc>
      </w:tr>
      <w:tr w:rsidR="00BF550F" w:rsidRPr="00DB5C1F" w:rsidTr="00EC7428">
        <w:tc>
          <w:tcPr>
            <w:tcW w:w="817" w:type="dxa"/>
          </w:tcPr>
          <w:p w:rsidR="00BF550F" w:rsidRPr="00EC7428" w:rsidRDefault="00BF550F" w:rsidP="003A787B">
            <w:pPr>
              <w:rPr>
                <w:sz w:val="18"/>
                <w:szCs w:val="18"/>
              </w:rPr>
            </w:pPr>
            <w:r w:rsidRPr="00EC7428">
              <w:rPr>
                <w:sz w:val="18"/>
                <w:szCs w:val="18"/>
              </w:rPr>
              <w:t>9</w:t>
            </w:r>
          </w:p>
        </w:tc>
        <w:tc>
          <w:tcPr>
            <w:tcW w:w="7513" w:type="dxa"/>
          </w:tcPr>
          <w:p w:rsidR="00BF550F" w:rsidRPr="00DB5C1F" w:rsidRDefault="00BF550F" w:rsidP="003A787B">
            <w:pPr>
              <w:pStyle w:val="affb"/>
              <w:spacing w:line="240" w:lineRule="auto"/>
              <w:ind w:firstLine="0"/>
              <w:jc w:val="left"/>
              <w:rPr>
                <w:sz w:val="24"/>
                <w:szCs w:val="24"/>
              </w:rPr>
            </w:pPr>
            <w:r w:rsidRPr="00DB5C1F">
              <w:rPr>
                <w:sz w:val="24"/>
                <w:szCs w:val="24"/>
              </w:rPr>
              <w:t>Основные причины отклонений, нарушений и недостатков, выявленных  в ходе контрольных мероприятий в рамках аудита в сфере закупок</w:t>
            </w:r>
          </w:p>
        </w:tc>
        <w:tc>
          <w:tcPr>
            <w:tcW w:w="6379" w:type="dxa"/>
            <w:vAlign w:val="center"/>
          </w:tcPr>
          <w:p w:rsidR="00BF550F" w:rsidRPr="00DB5C1F" w:rsidRDefault="00BF550F" w:rsidP="003A787B">
            <w:pPr>
              <w:rPr>
                <w:i/>
              </w:rPr>
            </w:pPr>
            <w:r w:rsidRPr="00DB5C1F">
              <w:rPr>
                <w:i/>
              </w:rPr>
              <w:t>Указываются установленные причины</w:t>
            </w:r>
          </w:p>
          <w:p w:rsidR="00BF550F" w:rsidRDefault="00BF550F" w:rsidP="003A787B">
            <w:pPr>
              <w:rPr>
                <w:i/>
              </w:rPr>
            </w:pPr>
            <w:r w:rsidRPr="00DB5C1F">
              <w:rPr>
                <w:i/>
              </w:rPr>
              <w:t>(действия должностных лиц, недостаток методического обеспечения, правовые «пробелы» и т. д.)</w:t>
            </w:r>
          </w:p>
          <w:p w:rsidR="00BF550F" w:rsidRPr="00DB5C1F" w:rsidRDefault="00BF550F" w:rsidP="003A787B">
            <w:pPr>
              <w:rPr>
                <w:i/>
              </w:rPr>
            </w:pPr>
          </w:p>
        </w:tc>
      </w:tr>
      <w:tr w:rsidR="00BF550F" w:rsidRPr="00DB5C1F" w:rsidTr="003A787B">
        <w:tc>
          <w:tcPr>
            <w:tcW w:w="14709" w:type="dxa"/>
            <w:gridSpan w:val="3"/>
            <w:shd w:val="clear" w:color="auto" w:fill="D9D9D9"/>
            <w:vAlign w:val="center"/>
          </w:tcPr>
          <w:p w:rsidR="00BF550F" w:rsidRPr="00EC7428" w:rsidRDefault="00BF550F" w:rsidP="003A787B">
            <w:pPr>
              <w:rPr>
                <w:b/>
                <w:sz w:val="18"/>
                <w:szCs w:val="18"/>
              </w:rPr>
            </w:pPr>
            <w:r w:rsidRPr="00EC7428">
              <w:rPr>
                <w:b/>
                <w:sz w:val="18"/>
                <w:szCs w:val="18"/>
              </w:rPr>
              <w:t>Предложения</w:t>
            </w:r>
          </w:p>
        </w:tc>
      </w:tr>
      <w:tr w:rsidR="00BF550F" w:rsidRPr="00DB5C1F" w:rsidTr="00EC7428">
        <w:tc>
          <w:tcPr>
            <w:tcW w:w="817" w:type="dxa"/>
          </w:tcPr>
          <w:p w:rsidR="00BF550F" w:rsidRPr="00EC7428" w:rsidRDefault="007007C7" w:rsidP="003A787B">
            <w:pPr>
              <w:rPr>
                <w:sz w:val="18"/>
                <w:szCs w:val="18"/>
              </w:rPr>
            </w:pPr>
            <w:r w:rsidRPr="00EC7428">
              <w:rPr>
                <w:sz w:val="18"/>
                <w:szCs w:val="18"/>
              </w:rPr>
              <w:t>1</w:t>
            </w:r>
            <w:r w:rsidR="00BF550F" w:rsidRPr="00EC7428">
              <w:rPr>
                <w:sz w:val="18"/>
                <w:szCs w:val="18"/>
              </w:rPr>
              <w:t>0</w:t>
            </w:r>
          </w:p>
        </w:tc>
        <w:tc>
          <w:tcPr>
            <w:tcW w:w="7513" w:type="dxa"/>
          </w:tcPr>
          <w:p w:rsidR="00BF550F" w:rsidRPr="00DB5C1F" w:rsidRDefault="00BF550F" w:rsidP="003A787B">
            <w:pPr>
              <w:pStyle w:val="affb"/>
              <w:spacing w:line="240" w:lineRule="auto"/>
              <w:ind w:firstLine="0"/>
              <w:jc w:val="left"/>
              <w:rPr>
                <w:rStyle w:val="85pt0pt"/>
                <w:rFonts w:eastAsia="Arial Narrow"/>
                <w:sz w:val="24"/>
                <w:szCs w:val="24"/>
              </w:rPr>
            </w:pPr>
            <w:r w:rsidRPr="00DB5C1F">
              <w:rPr>
                <w:rStyle w:val="85pt0pt"/>
                <w:rFonts w:eastAsia="Arial Narrow"/>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6379" w:type="dxa"/>
            <w:vAlign w:val="center"/>
          </w:tcPr>
          <w:p w:rsidR="00BF550F" w:rsidRPr="00DB5C1F" w:rsidRDefault="00BF550F" w:rsidP="003A787B">
            <w:pPr>
              <w:rPr>
                <w:i/>
              </w:rPr>
            </w:pPr>
            <w:r w:rsidRPr="00DB5C1F">
              <w:rPr>
                <w:i/>
              </w:rPr>
              <w:t xml:space="preserve">Указываются предложения </w:t>
            </w:r>
          </w:p>
        </w:tc>
      </w:tr>
    </w:tbl>
    <w:p w:rsidR="00BF550F" w:rsidRPr="0004328D" w:rsidRDefault="00BF550F" w:rsidP="00F10EE4">
      <w:pPr>
        <w:pStyle w:val="af"/>
        <w:ind w:left="0"/>
        <w:contextualSpacing w:val="0"/>
        <w:rPr>
          <w:sz w:val="2"/>
          <w:szCs w:val="2"/>
        </w:rPr>
      </w:pPr>
    </w:p>
    <w:p w:rsidR="00BF550F" w:rsidRDefault="00BF550F" w:rsidP="00381BF5">
      <w:pPr>
        <w:ind w:left="0"/>
        <w:jc w:val="both"/>
      </w:pPr>
      <w:r w:rsidRPr="004220FF">
        <w:rPr>
          <w:rStyle w:val="85pt0pt"/>
          <w:rFonts w:eastAsiaTheme="minorHAnsi"/>
          <w:b/>
        </w:rPr>
        <w:t>Примечание</w:t>
      </w:r>
      <w:proofErr w:type="gramStart"/>
      <w:r>
        <w:rPr>
          <w:rStyle w:val="85pt0pt"/>
          <w:rFonts w:eastAsiaTheme="minorHAnsi"/>
          <w:b/>
        </w:rPr>
        <w:t>.</w:t>
      </w:r>
      <w:r>
        <w:rPr>
          <w:rStyle w:val="85pt0pt"/>
          <w:rFonts w:eastAsiaTheme="minorHAnsi"/>
        </w:rPr>
        <w:t>В</w:t>
      </w:r>
      <w:proofErr w:type="gramEnd"/>
      <w:r>
        <w:rPr>
          <w:rStyle w:val="85pt0pt"/>
          <w:rFonts w:eastAsiaTheme="minorHAnsi"/>
        </w:rPr>
        <w:t xml:space="preserve"> информации по</w:t>
      </w:r>
      <w:r w:rsidRPr="004220FF">
        <w:rPr>
          <w:rStyle w:val="85pt0pt"/>
          <w:rFonts w:eastAsiaTheme="minorHAnsi"/>
        </w:rPr>
        <w:t xml:space="preserve"> результата</w:t>
      </w:r>
      <w:r>
        <w:rPr>
          <w:rStyle w:val="85pt0pt"/>
          <w:rFonts w:eastAsiaTheme="minorHAnsi"/>
        </w:rPr>
        <w:t>м</w:t>
      </w:r>
      <w:r w:rsidRPr="004220FF">
        <w:rPr>
          <w:rStyle w:val="85pt0pt"/>
          <w:rFonts w:eastAsiaTheme="minorHAnsi"/>
        </w:rPr>
        <w:t xml:space="preserve"> аудита в сфере закупок </w:t>
      </w:r>
      <w:r>
        <w:rPr>
          <w:rStyle w:val="85pt0pt"/>
          <w:rFonts w:eastAsiaTheme="minorHAnsi"/>
        </w:rPr>
        <w:t xml:space="preserve">также указываются сведения об эффективности и </w:t>
      </w:r>
      <w:proofErr w:type="spellStart"/>
      <w:r>
        <w:rPr>
          <w:rStyle w:val="85pt0pt"/>
          <w:rFonts w:eastAsiaTheme="minorHAnsi"/>
        </w:rPr>
        <w:t>конкурентности</w:t>
      </w:r>
      <w:proofErr w:type="spellEnd"/>
      <w:r>
        <w:rPr>
          <w:rStyle w:val="85pt0pt"/>
          <w:rFonts w:eastAsiaTheme="minorHAnsi"/>
        </w:rPr>
        <w:t xml:space="preserve"> закупок в разрезе объектов контроля (аудита)</w:t>
      </w:r>
      <w:r w:rsidRPr="004220FF">
        <w:rPr>
          <w:rStyle w:val="85pt0pt"/>
          <w:rFonts w:eastAsiaTheme="minorHAnsi"/>
        </w:rPr>
        <w:t>.</w:t>
      </w:r>
    </w:p>
    <w:p w:rsidR="00BF550F" w:rsidRPr="004E03C2" w:rsidRDefault="00BF550F" w:rsidP="00F10EE4">
      <w:pPr>
        <w:autoSpaceDE w:val="0"/>
        <w:autoSpaceDN w:val="0"/>
        <w:adjustRightInd w:val="0"/>
        <w:spacing w:after="200" w:line="276" w:lineRule="auto"/>
        <w:jc w:val="both"/>
        <w:outlineLvl w:val="0"/>
        <w:rPr>
          <w:sz w:val="2"/>
          <w:szCs w:val="2"/>
        </w:rPr>
      </w:pPr>
    </w:p>
    <w:p w:rsidR="00BF550F" w:rsidRDefault="00BF550F">
      <w:bookmarkStart w:id="16" w:name="_GoBack"/>
      <w:bookmarkEnd w:id="16"/>
    </w:p>
    <w:p w:rsidR="00BF550F" w:rsidRDefault="00BF550F" w:rsidP="008033F0">
      <w:pPr>
        <w:pStyle w:val="af"/>
        <w:autoSpaceDE w:val="0"/>
        <w:autoSpaceDN w:val="0"/>
        <w:adjustRightInd w:val="0"/>
        <w:spacing w:after="240" w:line="276" w:lineRule="auto"/>
        <w:ind w:left="0"/>
        <w:jc w:val="both"/>
        <w:outlineLvl w:val="0"/>
        <w:rPr>
          <w:rFonts w:eastAsia="Calibri"/>
          <w:lang w:eastAsia="en-US"/>
        </w:rPr>
      </w:pPr>
    </w:p>
    <w:p w:rsidR="00CA4BE6" w:rsidRDefault="00CA4BE6" w:rsidP="00B8483A">
      <w:pPr>
        <w:rPr>
          <w:rFonts w:cs="Times New Roman"/>
          <w:b/>
        </w:rPr>
      </w:pPr>
    </w:p>
    <w:p w:rsidR="00CA4BE6" w:rsidRDefault="00CA4BE6" w:rsidP="00B8483A">
      <w:pPr>
        <w:rPr>
          <w:rFonts w:cs="Times New Roman"/>
          <w:b/>
        </w:rPr>
      </w:pPr>
    </w:p>
    <w:bookmarkEnd w:id="3"/>
    <w:p w:rsidR="00EB6BEA" w:rsidRDefault="00EB6BEA" w:rsidP="00055A75">
      <w:pPr>
        <w:spacing w:after="80"/>
        <w:ind w:left="0" w:firstLine="567"/>
        <w:jc w:val="both"/>
        <w:rPr>
          <w:b/>
          <w:highlight w:val="yellow"/>
        </w:rPr>
      </w:pPr>
    </w:p>
    <w:sectPr w:rsidR="00EB6BEA" w:rsidSect="007007C7">
      <w:headerReference w:type="default" r:id="rId17"/>
      <w:pgSz w:w="16840" w:h="11907" w:orient="landscape" w:code="9"/>
      <w:pgMar w:top="709" w:right="1191" w:bottom="1418" w:left="1191" w:header="420" w:footer="6"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584" w:rsidRDefault="009C7584" w:rsidP="00D56191">
      <w:r>
        <w:separator/>
      </w:r>
    </w:p>
  </w:endnote>
  <w:endnote w:type="continuationSeparator" w:id="1">
    <w:p w:rsidR="009C7584" w:rsidRDefault="009C7584" w:rsidP="00D56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0F" w:rsidRDefault="00F95D9F" w:rsidP="00A01A9E">
    <w:pPr>
      <w:pStyle w:val="ad"/>
      <w:framePr w:wrap="around" w:vAnchor="text" w:hAnchor="margin" w:xAlign="center" w:y="1"/>
      <w:rPr>
        <w:rStyle w:val="aff3"/>
      </w:rPr>
    </w:pPr>
    <w:r>
      <w:rPr>
        <w:rStyle w:val="aff3"/>
      </w:rPr>
      <w:fldChar w:fldCharType="begin"/>
    </w:r>
    <w:r w:rsidR="00BF550F">
      <w:rPr>
        <w:rStyle w:val="aff3"/>
      </w:rPr>
      <w:instrText xml:space="preserve">PAGE  </w:instrText>
    </w:r>
    <w:r>
      <w:rPr>
        <w:rStyle w:val="aff3"/>
      </w:rPr>
      <w:fldChar w:fldCharType="end"/>
    </w:r>
  </w:p>
  <w:p w:rsidR="00BF550F" w:rsidRDefault="00BF550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0F" w:rsidRDefault="00F95D9F" w:rsidP="00A20073">
    <w:pPr>
      <w:pStyle w:val="ad"/>
      <w:framePr w:wrap="around" w:vAnchor="text" w:hAnchor="margin" w:xAlign="center" w:y="1"/>
      <w:rPr>
        <w:rStyle w:val="aff3"/>
      </w:rPr>
    </w:pPr>
    <w:r>
      <w:rPr>
        <w:rStyle w:val="aff3"/>
      </w:rPr>
      <w:fldChar w:fldCharType="begin"/>
    </w:r>
    <w:r w:rsidR="00BF550F">
      <w:rPr>
        <w:rStyle w:val="aff3"/>
      </w:rPr>
      <w:instrText xml:space="preserve">PAGE  </w:instrText>
    </w:r>
    <w:r>
      <w:rPr>
        <w:rStyle w:val="aff3"/>
      </w:rPr>
      <w:fldChar w:fldCharType="end"/>
    </w:r>
  </w:p>
  <w:p w:rsidR="00BF550F" w:rsidRDefault="00BF550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0F" w:rsidRDefault="00BF550F" w:rsidP="00A20073">
    <w:pPr>
      <w:pStyle w:val="ad"/>
      <w:framePr w:wrap="around" w:vAnchor="text" w:hAnchor="margin" w:xAlign="center" w:y="1"/>
      <w:rPr>
        <w:rStyle w:val="aff3"/>
      </w:rPr>
    </w:pPr>
  </w:p>
  <w:p w:rsidR="00BF550F" w:rsidRDefault="00BF550F" w:rsidP="00A20073">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0F" w:rsidRDefault="00BF550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584" w:rsidRDefault="009C7584" w:rsidP="00D56191"/>
  </w:footnote>
  <w:footnote w:type="continuationSeparator" w:id="1">
    <w:p w:rsidR="009C7584" w:rsidRDefault="009C7584" w:rsidP="00D561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0F" w:rsidRDefault="00F95D9F" w:rsidP="00A01A9E">
    <w:pPr>
      <w:pStyle w:val="ab"/>
      <w:framePr w:wrap="around" w:vAnchor="text" w:hAnchor="margin" w:xAlign="center" w:y="1"/>
      <w:rPr>
        <w:rStyle w:val="aff3"/>
      </w:rPr>
    </w:pPr>
    <w:r>
      <w:rPr>
        <w:rStyle w:val="aff3"/>
      </w:rPr>
      <w:fldChar w:fldCharType="begin"/>
    </w:r>
    <w:r w:rsidR="00BF550F">
      <w:rPr>
        <w:rStyle w:val="aff3"/>
      </w:rPr>
      <w:instrText xml:space="preserve">PAGE  </w:instrText>
    </w:r>
    <w:r>
      <w:rPr>
        <w:rStyle w:val="aff3"/>
      </w:rPr>
      <w:fldChar w:fldCharType="end"/>
    </w:r>
  </w:p>
  <w:p w:rsidR="00BF550F" w:rsidRDefault="00BF550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0F" w:rsidRPr="0032532C" w:rsidRDefault="00F95D9F">
    <w:pPr>
      <w:pStyle w:val="ab"/>
      <w:rPr>
        <w:sz w:val="24"/>
        <w:szCs w:val="24"/>
      </w:rPr>
    </w:pPr>
    <w:r w:rsidRPr="0032532C">
      <w:rPr>
        <w:sz w:val="24"/>
        <w:szCs w:val="24"/>
      </w:rPr>
      <w:fldChar w:fldCharType="begin"/>
    </w:r>
    <w:r w:rsidR="00BF550F" w:rsidRPr="0032532C">
      <w:rPr>
        <w:sz w:val="24"/>
        <w:szCs w:val="24"/>
      </w:rPr>
      <w:instrText xml:space="preserve"> PAGE   \* MERGEFORMAT </w:instrText>
    </w:r>
    <w:r w:rsidRPr="0032532C">
      <w:rPr>
        <w:sz w:val="24"/>
        <w:szCs w:val="24"/>
      </w:rPr>
      <w:fldChar w:fldCharType="separate"/>
    </w:r>
    <w:r w:rsidR="002530DC">
      <w:rPr>
        <w:noProof/>
        <w:sz w:val="24"/>
        <w:szCs w:val="24"/>
      </w:rPr>
      <w:t>2</w:t>
    </w:r>
    <w:r w:rsidRPr="0032532C">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0F" w:rsidRDefault="00BF550F">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0F" w:rsidRDefault="00F95D9F">
    <w:pPr>
      <w:pStyle w:val="ab"/>
    </w:pPr>
    <w:fldSimple w:instr="PAGE   \* MERGEFORMAT">
      <w:r w:rsidR="002530DC">
        <w:rPr>
          <w:noProof/>
        </w:rPr>
        <w:t>25</w:t>
      </w:r>
    </w:fldSimple>
  </w:p>
  <w:p w:rsidR="00BF550F" w:rsidRDefault="00BF550F">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0F" w:rsidRPr="00832442" w:rsidRDefault="00F95D9F">
    <w:pPr>
      <w:pStyle w:val="ab"/>
      <w:rPr>
        <w:color w:val="FFFFFF"/>
      </w:rPr>
    </w:pPr>
    <w:r w:rsidRPr="00832442">
      <w:rPr>
        <w:color w:val="FFFFFF"/>
      </w:rPr>
      <w:fldChar w:fldCharType="begin"/>
    </w:r>
    <w:r w:rsidR="00BF550F" w:rsidRPr="00832442">
      <w:rPr>
        <w:color w:val="FFFFFF"/>
      </w:rPr>
      <w:instrText>PAGE   \* MERGEFORMAT</w:instrText>
    </w:r>
    <w:r w:rsidRPr="00832442">
      <w:rPr>
        <w:color w:val="FFFFFF"/>
      </w:rPr>
      <w:fldChar w:fldCharType="separate"/>
    </w:r>
    <w:r w:rsidR="002530DC">
      <w:rPr>
        <w:noProof/>
        <w:color w:val="FFFFFF"/>
      </w:rPr>
      <w:t>3</w:t>
    </w:r>
    <w:r w:rsidRPr="00832442">
      <w:rPr>
        <w:color w:val="FFFFFF"/>
      </w:rPr>
      <w:fldChar w:fldCharType="end"/>
    </w:r>
  </w:p>
  <w:p w:rsidR="00BF550F" w:rsidRDefault="00BF550F">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2123"/>
      <w:docPartObj>
        <w:docPartGallery w:val="Page Numbers (Top of Page)"/>
        <w:docPartUnique/>
      </w:docPartObj>
    </w:sdtPr>
    <w:sdtContent>
      <w:p w:rsidR="00116290" w:rsidRDefault="00F95D9F" w:rsidP="00D56191">
        <w:pPr>
          <w:pStyle w:val="ab"/>
        </w:pPr>
        <w:fldSimple w:instr=" PAGE   \* MERGEFORMAT ">
          <w:r w:rsidR="002530DC" w:rsidRPr="002530DC">
            <w:rPr>
              <w:rFonts w:cs="Times New Roman"/>
              <w:noProof/>
              <w:color w:val="000000" w:themeColor="text1"/>
            </w:rPr>
            <w:t>30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229"/>
    <w:multiLevelType w:val="hybridMultilevel"/>
    <w:tmpl w:val="B1EAC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20743"/>
    <w:multiLevelType w:val="hybridMultilevel"/>
    <w:tmpl w:val="A7145D14"/>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
    <w:nsid w:val="04E90BC1"/>
    <w:multiLevelType w:val="hybridMultilevel"/>
    <w:tmpl w:val="6B2AC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8327A"/>
    <w:multiLevelType w:val="multilevel"/>
    <w:tmpl w:val="54D49CFA"/>
    <w:lvl w:ilvl="0">
      <w:start w:val="1"/>
      <w:numFmt w:val="decimal"/>
      <w:lvlText w:val="6.2.%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840590"/>
    <w:multiLevelType w:val="multilevel"/>
    <w:tmpl w:val="3FB20808"/>
    <w:lvl w:ilvl="0">
      <w:start w:val="2"/>
      <w:numFmt w:val="decimal"/>
      <w:lvlText w:val="4.2.%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17F77"/>
    <w:multiLevelType w:val="hybridMultilevel"/>
    <w:tmpl w:val="881E54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C342D58"/>
    <w:multiLevelType w:val="multilevel"/>
    <w:tmpl w:val="832828C4"/>
    <w:lvl w:ilvl="0">
      <w:start w:val="1"/>
      <w:numFmt w:val="decimal"/>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D1D0FEE"/>
    <w:multiLevelType w:val="multilevel"/>
    <w:tmpl w:val="8938A788"/>
    <w:lvl w:ilvl="0">
      <w:start w:val="2"/>
      <w:numFmt w:val="decimal"/>
      <w:lvlText w:val="3.3.%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092D23"/>
    <w:multiLevelType w:val="hybridMultilevel"/>
    <w:tmpl w:val="50E863E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23966ED1"/>
    <w:multiLevelType w:val="multilevel"/>
    <w:tmpl w:val="832828C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93A6019"/>
    <w:multiLevelType w:val="multilevel"/>
    <w:tmpl w:val="5A640988"/>
    <w:lvl w:ilvl="0">
      <w:start w:val="1"/>
      <w:numFmt w:val="decimal"/>
      <w:lvlText w:val="1.%1."/>
      <w:lvlJc w:val="left"/>
      <w:pPr>
        <w:ind w:left="0" w:firstLine="0"/>
      </w:pPr>
      <w:rPr>
        <w:rFonts w:ascii="Arial Narrow" w:eastAsia="Arial Narrow" w:hAnsi="Arial Narrow" w:cs="Arial Narrow"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C9751F6"/>
    <w:multiLevelType w:val="hybridMultilevel"/>
    <w:tmpl w:val="254073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1210390"/>
    <w:multiLevelType w:val="multilevel"/>
    <w:tmpl w:val="96142BFA"/>
    <w:lvl w:ilvl="0">
      <w:start w:val="1"/>
      <w:numFmt w:val="decimal"/>
      <w:lvlText w:val="5.%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915252"/>
    <w:multiLevelType w:val="multilevel"/>
    <w:tmpl w:val="9A02DF64"/>
    <w:lvl w:ilvl="0">
      <w:start w:val="2"/>
      <w:numFmt w:val="decimal"/>
      <w:lvlText w:val="2.2.%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880A5C"/>
    <w:multiLevelType w:val="multilevel"/>
    <w:tmpl w:val="259C31DC"/>
    <w:lvl w:ilvl="0">
      <w:start w:val="1"/>
      <w:numFmt w:val="decimal"/>
      <w:lvlText w:val="3.2.%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E61729"/>
    <w:multiLevelType w:val="hybridMultilevel"/>
    <w:tmpl w:val="76480F26"/>
    <w:lvl w:ilvl="0" w:tplc="E6F01A6C">
      <w:start w:val="1"/>
      <w:numFmt w:val="bullet"/>
      <w:lvlText w:val="-"/>
      <w:lvlJc w:val="left"/>
      <w:pPr>
        <w:ind w:left="1044" w:hanging="360"/>
      </w:pPr>
      <w:rPr>
        <w:rFonts w:ascii="Times New Roman" w:eastAsia="Times New Roman" w:hAnsi="Times New Roman" w:cs="Times New Roman" w:hint="default"/>
      </w:rPr>
    </w:lvl>
    <w:lvl w:ilvl="1" w:tplc="04190003">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16">
    <w:nsid w:val="396817DB"/>
    <w:multiLevelType w:val="hybridMultilevel"/>
    <w:tmpl w:val="CE82DB2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A7B3057"/>
    <w:multiLevelType w:val="multilevel"/>
    <w:tmpl w:val="667ABB56"/>
    <w:lvl w:ilvl="0">
      <w:start w:val="2"/>
      <w:numFmt w:val="decimal"/>
      <w:lvlText w:val="3.1.%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9E39FA"/>
    <w:multiLevelType w:val="hybridMultilevel"/>
    <w:tmpl w:val="EA8CB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606A4"/>
    <w:multiLevelType w:val="multilevel"/>
    <w:tmpl w:val="02A0135C"/>
    <w:lvl w:ilvl="0">
      <w:start w:val="2"/>
      <w:numFmt w:val="decimal"/>
      <w:lvlText w:val="7.%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B56DE"/>
    <w:multiLevelType w:val="hybridMultilevel"/>
    <w:tmpl w:val="80A48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CF422B"/>
    <w:multiLevelType w:val="hybridMultilevel"/>
    <w:tmpl w:val="91B68546"/>
    <w:lvl w:ilvl="0" w:tplc="59CA0D40">
      <w:start w:val="3"/>
      <w:numFmt w:val="decimal"/>
      <w:lvlText w:val="%1."/>
      <w:lvlJc w:val="left"/>
      <w:pPr>
        <w:ind w:left="900" w:hanging="360"/>
      </w:pPr>
      <w:rPr>
        <w:rFonts w:hint="default"/>
      </w:rPr>
    </w:lvl>
    <w:lvl w:ilvl="1" w:tplc="B326407E">
      <w:numFmt w:val="none"/>
      <w:lvlText w:val=""/>
      <w:lvlJc w:val="left"/>
      <w:pPr>
        <w:tabs>
          <w:tab w:val="num" w:pos="360"/>
        </w:tabs>
      </w:pPr>
    </w:lvl>
    <w:lvl w:ilvl="2" w:tplc="94E4586A">
      <w:numFmt w:val="none"/>
      <w:lvlText w:val=""/>
      <w:lvlJc w:val="left"/>
      <w:pPr>
        <w:tabs>
          <w:tab w:val="num" w:pos="360"/>
        </w:tabs>
      </w:pPr>
    </w:lvl>
    <w:lvl w:ilvl="3" w:tplc="61A21864">
      <w:numFmt w:val="none"/>
      <w:lvlText w:val=""/>
      <w:lvlJc w:val="left"/>
      <w:pPr>
        <w:tabs>
          <w:tab w:val="num" w:pos="360"/>
        </w:tabs>
      </w:pPr>
    </w:lvl>
    <w:lvl w:ilvl="4" w:tplc="15DA99AA">
      <w:numFmt w:val="none"/>
      <w:lvlText w:val=""/>
      <w:lvlJc w:val="left"/>
      <w:pPr>
        <w:tabs>
          <w:tab w:val="num" w:pos="360"/>
        </w:tabs>
      </w:pPr>
    </w:lvl>
    <w:lvl w:ilvl="5" w:tplc="9B8E3CBC">
      <w:numFmt w:val="none"/>
      <w:lvlText w:val=""/>
      <w:lvlJc w:val="left"/>
      <w:pPr>
        <w:tabs>
          <w:tab w:val="num" w:pos="360"/>
        </w:tabs>
      </w:pPr>
    </w:lvl>
    <w:lvl w:ilvl="6" w:tplc="5C3621DA">
      <w:numFmt w:val="none"/>
      <w:lvlText w:val=""/>
      <w:lvlJc w:val="left"/>
      <w:pPr>
        <w:tabs>
          <w:tab w:val="num" w:pos="360"/>
        </w:tabs>
      </w:pPr>
    </w:lvl>
    <w:lvl w:ilvl="7" w:tplc="10D6392A">
      <w:numFmt w:val="none"/>
      <w:lvlText w:val=""/>
      <w:lvlJc w:val="left"/>
      <w:pPr>
        <w:tabs>
          <w:tab w:val="num" w:pos="360"/>
        </w:tabs>
      </w:pPr>
    </w:lvl>
    <w:lvl w:ilvl="8" w:tplc="71C65AE8">
      <w:numFmt w:val="none"/>
      <w:lvlText w:val=""/>
      <w:lvlJc w:val="left"/>
      <w:pPr>
        <w:tabs>
          <w:tab w:val="num" w:pos="360"/>
        </w:tabs>
      </w:pPr>
    </w:lvl>
  </w:abstractNum>
  <w:abstractNum w:abstractNumId="22">
    <w:nsid w:val="47A84D1F"/>
    <w:multiLevelType w:val="hybridMultilevel"/>
    <w:tmpl w:val="EACE91C4"/>
    <w:lvl w:ilvl="0" w:tplc="7D6E7E9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9517A20"/>
    <w:multiLevelType w:val="multilevel"/>
    <w:tmpl w:val="5A640988"/>
    <w:lvl w:ilvl="0">
      <w:start w:val="1"/>
      <w:numFmt w:val="decimal"/>
      <w:lvlText w:val="1.%1."/>
      <w:lvlJc w:val="left"/>
      <w:pPr>
        <w:ind w:left="0" w:firstLine="0"/>
      </w:pPr>
      <w:rPr>
        <w:rFonts w:ascii="Arial Narrow" w:eastAsia="Arial Narrow" w:hAnsi="Arial Narrow" w:cs="Arial Narrow"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C174861"/>
    <w:multiLevelType w:val="multilevel"/>
    <w:tmpl w:val="EC643FCA"/>
    <w:lvl w:ilvl="0">
      <w:start w:val="6"/>
      <w:numFmt w:val="decimal"/>
      <w:lvlText w:val="1.%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A22C35"/>
    <w:multiLevelType w:val="multilevel"/>
    <w:tmpl w:val="613A6570"/>
    <w:lvl w:ilvl="0">
      <w:start w:val="1"/>
      <w:numFmt w:val="decimal"/>
      <w:lvlText w:val="6.1.%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F95AA3"/>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27">
    <w:nsid w:val="4F9D0F53"/>
    <w:multiLevelType w:val="multilevel"/>
    <w:tmpl w:val="0FFCAAA6"/>
    <w:lvl w:ilvl="0">
      <w:start w:val="4"/>
      <w:numFmt w:val="decimal"/>
      <w:lvlText w:val="3.4.%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CE5CFE"/>
    <w:multiLevelType w:val="hybridMultilevel"/>
    <w:tmpl w:val="672695A4"/>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9">
    <w:nsid w:val="59BA7989"/>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1571" w:hanging="720"/>
      </w:pPr>
      <w:rPr>
        <w:rFonts w:ascii="Times New Roman" w:eastAsia="Times New Roman" w:hAnsi="Times New Roman" w:cs="Times New Roman"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0">
    <w:nsid w:val="5C1B3342"/>
    <w:multiLevelType w:val="multilevel"/>
    <w:tmpl w:val="750A9DF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FA7CA9"/>
    <w:multiLevelType w:val="multilevel"/>
    <w:tmpl w:val="54DCDFA0"/>
    <w:lvl w:ilvl="0">
      <w:start w:val="1"/>
      <w:numFmt w:val="decimal"/>
      <w:lvlText w:val="6.3.%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76781A"/>
    <w:multiLevelType w:val="multilevel"/>
    <w:tmpl w:val="26F864E8"/>
    <w:lvl w:ilvl="0">
      <w:start w:val="1"/>
      <w:numFmt w:val="decimal"/>
      <w:lvlText w:val="1.%1."/>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8879C7"/>
    <w:multiLevelType w:val="multilevel"/>
    <w:tmpl w:val="28A6D1AC"/>
    <w:lvl w:ilvl="0">
      <w:numFmt w:val="decimalZero"/>
      <w:lvlText w:val="%1"/>
      <w:lvlJc w:val="left"/>
      <w:pPr>
        <w:ind w:left="1260" w:hanging="1260"/>
      </w:pPr>
      <w:rPr>
        <w:rFonts w:hint="default"/>
      </w:rPr>
    </w:lvl>
    <w:lvl w:ilvl="1">
      <w:numFmt w:val="decimalZero"/>
      <w:lvlText w:val="%1.%2.0"/>
      <w:lvlJc w:val="left"/>
      <w:pPr>
        <w:ind w:left="1260" w:hanging="1260"/>
      </w:pPr>
      <w:rPr>
        <w:rFonts w:hint="default"/>
      </w:rPr>
    </w:lvl>
    <w:lvl w:ilvl="2">
      <w:start w:val="1"/>
      <w:numFmt w:val="decimalZero"/>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2B04313"/>
    <w:multiLevelType w:val="multilevel"/>
    <w:tmpl w:val="5D5AD652"/>
    <w:lvl w:ilvl="0">
      <w:start w:val="1"/>
      <w:numFmt w:val="decimal"/>
      <w:lvlText w:val="%1."/>
      <w:lvlJc w:val="left"/>
      <w:pPr>
        <w:ind w:left="1571" w:hanging="360"/>
      </w:pPr>
    </w:lvl>
    <w:lvl w:ilvl="1">
      <w:start w:val="2"/>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5">
    <w:nsid w:val="688177CD"/>
    <w:multiLevelType w:val="hybridMultilevel"/>
    <w:tmpl w:val="9596315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7209053E"/>
    <w:multiLevelType w:val="multilevel"/>
    <w:tmpl w:val="5D5AD652"/>
    <w:lvl w:ilvl="0">
      <w:start w:val="1"/>
      <w:numFmt w:val="decimal"/>
      <w:lvlText w:val="%1."/>
      <w:lvlJc w:val="left"/>
      <w:pPr>
        <w:ind w:left="1571" w:hanging="360"/>
      </w:pPr>
    </w:lvl>
    <w:lvl w:ilvl="1">
      <w:start w:val="2"/>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7">
    <w:nsid w:val="7340389A"/>
    <w:multiLevelType w:val="multilevel"/>
    <w:tmpl w:val="C8C006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num>
  <w:num w:numId="2">
    <w:abstractNumId w:val="24"/>
  </w:num>
  <w:num w:numId="3">
    <w:abstractNumId w:val="23"/>
  </w:num>
  <w:num w:numId="4">
    <w:abstractNumId w:val="13"/>
  </w:num>
  <w:num w:numId="5">
    <w:abstractNumId w:val="30"/>
  </w:num>
  <w:num w:numId="6">
    <w:abstractNumId w:val="17"/>
  </w:num>
  <w:num w:numId="7">
    <w:abstractNumId w:val="14"/>
  </w:num>
  <w:num w:numId="8">
    <w:abstractNumId w:val="7"/>
  </w:num>
  <w:num w:numId="9">
    <w:abstractNumId w:val="27"/>
  </w:num>
  <w:num w:numId="10">
    <w:abstractNumId w:val="4"/>
  </w:num>
  <w:num w:numId="11">
    <w:abstractNumId w:val="12"/>
  </w:num>
  <w:num w:numId="12">
    <w:abstractNumId w:val="25"/>
  </w:num>
  <w:num w:numId="13">
    <w:abstractNumId w:val="3"/>
  </w:num>
  <w:num w:numId="14">
    <w:abstractNumId w:val="31"/>
  </w:num>
  <w:num w:numId="15">
    <w:abstractNumId w:val="19"/>
  </w:num>
  <w:num w:numId="16">
    <w:abstractNumId w:val="10"/>
  </w:num>
  <w:num w:numId="17">
    <w:abstractNumId w:val="2"/>
  </w:num>
  <w:num w:numId="18">
    <w:abstractNumId w:val="20"/>
  </w:num>
  <w:num w:numId="19">
    <w:abstractNumId w:val="0"/>
  </w:num>
  <w:num w:numId="20">
    <w:abstractNumId w:val="18"/>
  </w:num>
  <w:num w:numId="21">
    <w:abstractNumId w:val="34"/>
  </w:num>
  <w:num w:numId="22">
    <w:abstractNumId w:val="36"/>
  </w:num>
  <w:num w:numId="23">
    <w:abstractNumId w:val="33"/>
  </w:num>
  <w:num w:numId="24">
    <w:abstractNumId w:val="37"/>
  </w:num>
  <w:num w:numId="25">
    <w:abstractNumId w:val="9"/>
  </w:num>
  <w:num w:numId="26">
    <w:abstractNumId w:val="6"/>
  </w:num>
  <w:num w:numId="27">
    <w:abstractNumId w:val="21"/>
  </w:num>
  <w:num w:numId="28">
    <w:abstractNumId w:val="5"/>
  </w:num>
  <w:num w:numId="29">
    <w:abstractNumId w:val="26"/>
  </w:num>
  <w:num w:numId="30">
    <w:abstractNumId w:val="29"/>
  </w:num>
  <w:num w:numId="31">
    <w:abstractNumId w:val="11"/>
  </w:num>
  <w:num w:numId="32">
    <w:abstractNumId w:val="1"/>
  </w:num>
  <w:num w:numId="33">
    <w:abstractNumId w:val="28"/>
  </w:num>
  <w:num w:numId="34">
    <w:abstractNumId w:val="15"/>
  </w:num>
  <w:num w:numId="35">
    <w:abstractNumId w:val="35"/>
  </w:num>
  <w:num w:numId="36">
    <w:abstractNumId w:val="22"/>
  </w:num>
  <w:num w:numId="37">
    <w:abstractNumId w:val="8"/>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181"/>
  <w:displayHorizontalDrawingGridEvery w:val="2"/>
  <w:characterSpacingControl w:val="compressPunctuation"/>
  <w:footnotePr>
    <w:footnote w:id="0"/>
    <w:footnote w:id="1"/>
  </w:footnotePr>
  <w:endnotePr>
    <w:endnote w:id="0"/>
    <w:endnote w:id="1"/>
  </w:endnotePr>
  <w:compat>
    <w:useFELayout/>
  </w:compat>
  <w:rsids>
    <w:rsidRoot w:val="00144E1B"/>
    <w:rsid w:val="000011AA"/>
    <w:rsid w:val="00003506"/>
    <w:rsid w:val="00011887"/>
    <w:rsid w:val="000126FB"/>
    <w:rsid w:val="00012758"/>
    <w:rsid w:val="00012AC1"/>
    <w:rsid w:val="00015B64"/>
    <w:rsid w:val="0002300C"/>
    <w:rsid w:val="00023540"/>
    <w:rsid w:val="00025F6D"/>
    <w:rsid w:val="00026697"/>
    <w:rsid w:val="0003200E"/>
    <w:rsid w:val="00034D43"/>
    <w:rsid w:val="000403FB"/>
    <w:rsid w:val="000418F0"/>
    <w:rsid w:val="00042414"/>
    <w:rsid w:val="0004420A"/>
    <w:rsid w:val="00045910"/>
    <w:rsid w:val="00046D6A"/>
    <w:rsid w:val="00050A90"/>
    <w:rsid w:val="00053293"/>
    <w:rsid w:val="00055A75"/>
    <w:rsid w:val="00055CAB"/>
    <w:rsid w:val="0006014B"/>
    <w:rsid w:val="0006629B"/>
    <w:rsid w:val="00066D31"/>
    <w:rsid w:val="00067561"/>
    <w:rsid w:val="0007195D"/>
    <w:rsid w:val="0007211C"/>
    <w:rsid w:val="000726F2"/>
    <w:rsid w:val="00072994"/>
    <w:rsid w:val="0007504F"/>
    <w:rsid w:val="00081317"/>
    <w:rsid w:val="00081D59"/>
    <w:rsid w:val="000849D8"/>
    <w:rsid w:val="000877CD"/>
    <w:rsid w:val="0009454C"/>
    <w:rsid w:val="000946A1"/>
    <w:rsid w:val="00095B05"/>
    <w:rsid w:val="00095EF1"/>
    <w:rsid w:val="00096915"/>
    <w:rsid w:val="000A1DA5"/>
    <w:rsid w:val="000A3DF6"/>
    <w:rsid w:val="000A60DB"/>
    <w:rsid w:val="000B69F9"/>
    <w:rsid w:val="000B72A1"/>
    <w:rsid w:val="000C69E3"/>
    <w:rsid w:val="000C6AAF"/>
    <w:rsid w:val="000D23E5"/>
    <w:rsid w:val="000D65C3"/>
    <w:rsid w:val="000D78CD"/>
    <w:rsid w:val="000D7D17"/>
    <w:rsid w:val="000D7E2B"/>
    <w:rsid w:val="000E03A6"/>
    <w:rsid w:val="000E12E3"/>
    <w:rsid w:val="000E2EBE"/>
    <w:rsid w:val="000E4E86"/>
    <w:rsid w:val="000E555F"/>
    <w:rsid w:val="000E742D"/>
    <w:rsid w:val="000E7D56"/>
    <w:rsid w:val="000F0F44"/>
    <w:rsid w:val="000F3F0D"/>
    <w:rsid w:val="000F40B7"/>
    <w:rsid w:val="000F549E"/>
    <w:rsid w:val="000F575F"/>
    <w:rsid w:val="000F6610"/>
    <w:rsid w:val="000F7263"/>
    <w:rsid w:val="00105DBF"/>
    <w:rsid w:val="00106B12"/>
    <w:rsid w:val="001076B8"/>
    <w:rsid w:val="00110259"/>
    <w:rsid w:val="00112B7C"/>
    <w:rsid w:val="00112B80"/>
    <w:rsid w:val="00113FE1"/>
    <w:rsid w:val="00115687"/>
    <w:rsid w:val="00116290"/>
    <w:rsid w:val="00117D2C"/>
    <w:rsid w:val="00117F1E"/>
    <w:rsid w:val="00123B1E"/>
    <w:rsid w:val="001273DF"/>
    <w:rsid w:val="0013203A"/>
    <w:rsid w:val="00132561"/>
    <w:rsid w:val="001407FF"/>
    <w:rsid w:val="00142E62"/>
    <w:rsid w:val="00144A05"/>
    <w:rsid w:val="00144E1B"/>
    <w:rsid w:val="001453B8"/>
    <w:rsid w:val="001463BF"/>
    <w:rsid w:val="001464AA"/>
    <w:rsid w:val="001474B3"/>
    <w:rsid w:val="00147581"/>
    <w:rsid w:val="00147AFB"/>
    <w:rsid w:val="00150A2A"/>
    <w:rsid w:val="00150BCC"/>
    <w:rsid w:val="00152992"/>
    <w:rsid w:val="00152CA5"/>
    <w:rsid w:val="00155B6E"/>
    <w:rsid w:val="00160579"/>
    <w:rsid w:val="001659B1"/>
    <w:rsid w:val="00165FC8"/>
    <w:rsid w:val="00167B1F"/>
    <w:rsid w:val="00171A6E"/>
    <w:rsid w:val="0017589E"/>
    <w:rsid w:val="00176FBF"/>
    <w:rsid w:val="0018322D"/>
    <w:rsid w:val="001832BD"/>
    <w:rsid w:val="00184E94"/>
    <w:rsid w:val="00184EA2"/>
    <w:rsid w:val="00185013"/>
    <w:rsid w:val="0018608A"/>
    <w:rsid w:val="00190D10"/>
    <w:rsid w:val="00193BD2"/>
    <w:rsid w:val="00196598"/>
    <w:rsid w:val="00197A9B"/>
    <w:rsid w:val="00197D60"/>
    <w:rsid w:val="00197F37"/>
    <w:rsid w:val="001A24A5"/>
    <w:rsid w:val="001A278C"/>
    <w:rsid w:val="001A2CDE"/>
    <w:rsid w:val="001B09D9"/>
    <w:rsid w:val="001B0C81"/>
    <w:rsid w:val="001B2B1A"/>
    <w:rsid w:val="001B31DD"/>
    <w:rsid w:val="001B4008"/>
    <w:rsid w:val="001B472C"/>
    <w:rsid w:val="001B4748"/>
    <w:rsid w:val="001B4AC5"/>
    <w:rsid w:val="001C1F74"/>
    <w:rsid w:val="001C343A"/>
    <w:rsid w:val="001C3BF4"/>
    <w:rsid w:val="001C7CE8"/>
    <w:rsid w:val="001D1F96"/>
    <w:rsid w:val="001D5107"/>
    <w:rsid w:val="001D5A3B"/>
    <w:rsid w:val="001E2C6D"/>
    <w:rsid w:val="001E2FDD"/>
    <w:rsid w:val="001E3527"/>
    <w:rsid w:val="001E35B2"/>
    <w:rsid w:val="001F1926"/>
    <w:rsid w:val="001F41E1"/>
    <w:rsid w:val="001F4FC4"/>
    <w:rsid w:val="001F5C5A"/>
    <w:rsid w:val="00204067"/>
    <w:rsid w:val="00204A06"/>
    <w:rsid w:val="00205127"/>
    <w:rsid w:val="00206320"/>
    <w:rsid w:val="002116D0"/>
    <w:rsid w:val="002121D1"/>
    <w:rsid w:val="002139DD"/>
    <w:rsid w:val="002169C6"/>
    <w:rsid w:val="00222A89"/>
    <w:rsid w:val="00223FF6"/>
    <w:rsid w:val="00225855"/>
    <w:rsid w:val="00225C8A"/>
    <w:rsid w:val="00230013"/>
    <w:rsid w:val="00232CF6"/>
    <w:rsid w:val="00232EB3"/>
    <w:rsid w:val="002351DB"/>
    <w:rsid w:val="00237C54"/>
    <w:rsid w:val="00245338"/>
    <w:rsid w:val="002507BF"/>
    <w:rsid w:val="002530DC"/>
    <w:rsid w:val="00253647"/>
    <w:rsid w:val="00253B14"/>
    <w:rsid w:val="00254012"/>
    <w:rsid w:val="00255277"/>
    <w:rsid w:val="0025686B"/>
    <w:rsid w:val="00257DF4"/>
    <w:rsid w:val="00261200"/>
    <w:rsid w:val="00261994"/>
    <w:rsid w:val="00261D22"/>
    <w:rsid w:val="0026424C"/>
    <w:rsid w:val="0026533E"/>
    <w:rsid w:val="002665CA"/>
    <w:rsid w:val="002710DF"/>
    <w:rsid w:val="00273A3E"/>
    <w:rsid w:val="0027492F"/>
    <w:rsid w:val="00276CBE"/>
    <w:rsid w:val="002801EB"/>
    <w:rsid w:val="00283AB8"/>
    <w:rsid w:val="00284FCB"/>
    <w:rsid w:val="00287D29"/>
    <w:rsid w:val="00292F0E"/>
    <w:rsid w:val="00294953"/>
    <w:rsid w:val="002950FE"/>
    <w:rsid w:val="00296051"/>
    <w:rsid w:val="00296ABF"/>
    <w:rsid w:val="002A2480"/>
    <w:rsid w:val="002A43FD"/>
    <w:rsid w:val="002A4508"/>
    <w:rsid w:val="002B3BCA"/>
    <w:rsid w:val="002B414D"/>
    <w:rsid w:val="002B5041"/>
    <w:rsid w:val="002B57C1"/>
    <w:rsid w:val="002C06F9"/>
    <w:rsid w:val="002C25ED"/>
    <w:rsid w:val="002C2F78"/>
    <w:rsid w:val="002C5A14"/>
    <w:rsid w:val="002C7308"/>
    <w:rsid w:val="002D0F19"/>
    <w:rsid w:val="002D181A"/>
    <w:rsid w:val="002E4179"/>
    <w:rsid w:val="002E4460"/>
    <w:rsid w:val="002E44B0"/>
    <w:rsid w:val="002E699D"/>
    <w:rsid w:val="002E76CE"/>
    <w:rsid w:val="002E7D93"/>
    <w:rsid w:val="002F0A35"/>
    <w:rsid w:val="002F1BF5"/>
    <w:rsid w:val="002F5249"/>
    <w:rsid w:val="00301C8E"/>
    <w:rsid w:val="00302AFE"/>
    <w:rsid w:val="00302B4E"/>
    <w:rsid w:val="003039E9"/>
    <w:rsid w:val="00305559"/>
    <w:rsid w:val="00306493"/>
    <w:rsid w:val="00306B58"/>
    <w:rsid w:val="003151A9"/>
    <w:rsid w:val="00334371"/>
    <w:rsid w:val="00334B98"/>
    <w:rsid w:val="0033506B"/>
    <w:rsid w:val="0033640D"/>
    <w:rsid w:val="00340905"/>
    <w:rsid w:val="00340D81"/>
    <w:rsid w:val="00343AE1"/>
    <w:rsid w:val="00344CBA"/>
    <w:rsid w:val="00345A23"/>
    <w:rsid w:val="0035025D"/>
    <w:rsid w:val="0035179C"/>
    <w:rsid w:val="003528DC"/>
    <w:rsid w:val="00353BAB"/>
    <w:rsid w:val="00353DBE"/>
    <w:rsid w:val="003545A5"/>
    <w:rsid w:val="00357A98"/>
    <w:rsid w:val="003614B8"/>
    <w:rsid w:val="00364275"/>
    <w:rsid w:val="00365647"/>
    <w:rsid w:val="003666AB"/>
    <w:rsid w:val="00367004"/>
    <w:rsid w:val="00372F19"/>
    <w:rsid w:val="00376CCB"/>
    <w:rsid w:val="00377334"/>
    <w:rsid w:val="0038058D"/>
    <w:rsid w:val="00380677"/>
    <w:rsid w:val="00381907"/>
    <w:rsid w:val="00381BF5"/>
    <w:rsid w:val="003824FD"/>
    <w:rsid w:val="003855C1"/>
    <w:rsid w:val="00390686"/>
    <w:rsid w:val="00392A2C"/>
    <w:rsid w:val="00392CCC"/>
    <w:rsid w:val="00393A5A"/>
    <w:rsid w:val="00395349"/>
    <w:rsid w:val="0039653D"/>
    <w:rsid w:val="00397AAB"/>
    <w:rsid w:val="003A0AB5"/>
    <w:rsid w:val="003A15AB"/>
    <w:rsid w:val="003A5FFA"/>
    <w:rsid w:val="003A6BAE"/>
    <w:rsid w:val="003B02CF"/>
    <w:rsid w:val="003B0E90"/>
    <w:rsid w:val="003B257E"/>
    <w:rsid w:val="003B391C"/>
    <w:rsid w:val="003B49A8"/>
    <w:rsid w:val="003B4F39"/>
    <w:rsid w:val="003B50A5"/>
    <w:rsid w:val="003B5833"/>
    <w:rsid w:val="003B60A2"/>
    <w:rsid w:val="003B7398"/>
    <w:rsid w:val="003C162E"/>
    <w:rsid w:val="003C2996"/>
    <w:rsid w:val="003C3B29"/>
    <w:rsid w:val="003C5181"/>
    <w:rsid w:val="003C55DB"/>
    <w:rsid w:val="003C5770"/>
    <w:rsid w:val="003D0A80"/>
    <w:rsid w:val="003D3597"/>
    <w:rsid w:val="003D3D66"/>
    <w:rsid w:val="003D54A8"/>
    <w:rsid w:val="003E1C21"/>
    <w:rsid w:val="003E252B"/>
    <w:rsid w:val="003E39F4"/>
    <w:rsid w:val="003E60AB"/>
    <w:rsid w:val="003E6A39"/>
    <w:rsid w:val="003F0F02"/>
    <w:rsid w:val="003F163E"/>
    <w:rsid w:val="003F1892"/>
    <w:rsid w:val="003F1A23"/>
    <w:rsid w:val="003F2FC4"/>
    <w:rsid w:val="003F4BA5"/>
    <w:rsid w:val="003F576C"/>
    <w:rsid w:val="003F5C81"/>
    <w:rsid w:val="004028B6"/>
    <w:rsid w:val="00410201"/>
    <w:rsid w:val="004143BB"/>
    <w:rsid w:val="00415C69"/>
    <w:rsid w:val="0041628A"/>
    <w:rsid w:val="00416EEE"/>
    <w:rsid w:val="00422715"/>
    <w:rsid w:val="00425A49"/>
    <w:rsid w:val="00426E60"/>
    <w:rsid w:val="00433356"/>
    <w:rsid w:val="0043502E"/>
    <w:rsid w:val="00437953"/>
    <w:rsid w:val="00437DD9"/>
    <w:rsid w:val="004412A1"/>
    <w:rsid w:val="00443354"/>
    <w:rsid w:val="00443651"/>
    <w:rsid w:val="00444CEF"/>
    <w:rsid w:val="00444DE1"/>
    <w:rsid w:val="004460DF"/>
    <w:rsid w:val="0045058D"/>
    <w:rsid w:val="004524C6"/>
    <w:rsid w:val="00455BDC"/>
    <w:rsid w:val="00457F19"/>
    <w:rsid w:val="004639EB"/>
    <w:rsid w:val="00465CEA"/>
    <w:rsid w:val="00465D62"/>
    <w:rsid w:val="00466060"/>
    <w:rsid w:val="00466C16"/>
    <w:rsid w:val="00467256"/>
    <w:rsid w:val="0047655D"/>
    <w:rsid w:val="00480C91"/>
    <w:rsid w:val="0048107E"/>
    <w:rsid w:val="004837A8"/>
    <w:rsid w:val="00483FA3"/>
    <w:rsid w:val="0049167E"/>
    <w:rsid w:val="00497112"/>
    <w:rsid w:val="00497F5B"/>
    <w:rsid w:val="004A0659"/>
    <w:rsid w:val="004A6F8B"/>
    <w:rsid w:val="004A76AE"/>
    <w:rsid w:val="004B0225"/>
    <w:rsid w:val="004B07C1"/>
    <w:rsid w:val="004B19BE"/>
    <w:rsid w:val="004B49FA"/>
    <w:rsid w:val="004B4F3F"/>
    <w:rsid w:val="004B5AB7"/>
    <w:rsid w:val="004B5DB2"/>
    <w:rsid w:val="004B73C2"/>
    <w:rsid w:val="004B765F"/>
    <w:rsid w:val="004C041D"/>
    <w:rsid w:val="004D05FC"/>
    <w:rsid w:val="004D0FB5"/>
    <w:rsid w:val="004D22DC"/>
    <w:rsid w:val="004D40D0"/>
    <w:rsid w:val="004D472F"/>
    <w:rsid w:val="004D49C8"/>
    <w:rsid w:val="004E14BE"/>
    <w:rsid w:val="004E255E"/>
    <w:rsid w:val="004E4CB7"/>
    <w:rsid w:val="004E54A6"/>
    <w:rsid w:val="004F05C1"/>
    <w:rsid w:val="004F0B55"/>
    <w:rsid w:val="004F0DED"/>
    <w:rsid w:val="004F0FEF"/>
    <w:rsid w:val="004F2929"/>
    <w:rsid w:val="004F4784"/>
    <w:rsid w:val="00501B9B"/>
    <w:rsid w:val="005043B3"/>
    <w:rsid w:val="005047A7"/>
    <w:rsid w:val="00504AF3"/>
    <w:rsid w:val="00504D39"/>
    <w:rsid w:val="00510605"/>
    <w:rsid w:val="00511154"/>
    <w:rsid w:val="005136EB"/>
    <w:rsid w:val="00514683"/>
    <w:rsid w:val="00514B78"/>
    <w:rsid w:val="005163EE"/>
    <w:rsid w:val="00516F9A"/>
    <w:rsid w:val="00517BE5"/>
    <w:rsid w:val="00522A86"/>
    <w:rsid w:val="00523F6D"/>
    <w:rsid w:val="00523F9D"/>
    <w:rsid w:val="00524955"/>
    <w:rsid w:val="00530B18"/>
    <w:rsid w:val="00533B3C"/>
    <w:rsid w:val="00533B83"/>
    <w:rsid w:val="00534B72"/>
    <w:rsid w:val="00535360"/>
    <w:rsid w:val="00535482"/>
    <w:rsid w:val="00537CD1"/>
    <w:rsid w:val="00540455"/>
    <w:rsid w:val="005404B7"/>
    <w:rsid w:val="00542F35"/>
    <w:rsid w:val="00544B7D"/>
    <w:rsid w:val="0054659C"/>
    <w:rsid w:val="00550F03"/>
    <w:rsid w:val="005520C0"/>
    <w:rsid w:val="00556782"/>
    <w:rsid w:val="00557CEF"/>
    <w:rsid w:val="00561A4F"/>
    <w:rsid w:val="005624E3"/>
    <w:rsid w:val="00571127"/>
    <w:rsid w:val="0057191B"/>
    <w:rsid w:val="005772DC"/>
    <w:rsid w:val="00582A67"/>
    <w:rsid w:val="00583A10"/>
    <w:rsid w:val="005842A1"/>
    <w:rsid w:val="00584707"/>
    <w:rsid w:val="005853F7"/>
    <w:rsid w:val="00587342"/>
    <w:rsid w:val="005873C1"/>
    <w:rsid w:val="00587ABF"/>
    <w:rsid w:val="00590F1A"/>
    <w:rsid w:val="00593E5E"/>
    <w:rsid w:val="00593F4E"/>
    <w:rsid w:val="005A01EE"/>
    <w:rsid w:val="005A0B34"/>
    <w:rsid w:val="005A0F16"/>
    <w:rsid w:val="005A2E40"/>
    <w:rsid w:val="005A457A"/>
    <w:rsid w:val="005A4FCD"/>
    <w:rsid w:val="005A52BD"/>
    <w:rsid w:val="005A702B"/>
    <w:rsid w:val="005B120E"/>
    <w:rsid w:val="005B2535"/>
    <w:rsid w:val="005B49FF"/>
    <w:rsid w:val="005B6810"/>
    <w:rsid w:val="005B6D72"/>
    <w:rsid w:val="005C0653"/>
    <w:rsid w:val="005C34CC"/>
    <w:rsid w:val="005C44CA"/>
    <w:rsid w:val="005C4714"/>
    <w:rsid w:val="005C5476"/>
    <w:rsid w:val="005C565C"/>
    <w:rsid w:val="005C5DF7"/>
    <w:rsid w:val="005C5E12"/>
    <w:rsid w:val="005D1408"/>
    <w:rsid w:val="005D1FC6"/>
    <w:rsid w:val="005D2954"/>
    <w:rsid w:val="005D2AA8"/>
    <w:rsid w:val="005D3A8D"/>
    <w:rsid w:val="005D6EC3"/>
    <w:rsid w:val="005D736A"/>
    <w:rsid w:val="005D7456"/>
    <w:rsid w:val="005E0FB4"/>
    <w:rsid w:val="005E18B9"/>
    <w:rsid w:val="005E3DB8"/>
    <w:rsid w:val="005E5569"/>
    <w:rsid w:val="005E63AC"/>
    <w:rsid w:val="005E77FC"/>
    <w:rsid w:val="005E7D34"/>
    <w:rsid w:val="005F0498"/>
    <w:rsid w:val="005F40F5"/>
    <w:rsid w:val="00600BFF"/>
    <w:rsid w:val="00602284"/>
    <w:rsid w:val="00602C23"/>
    <w:rsid w:val="00604861"/>
    <w:rsid w:val="00605DC8"/>
    <w:rsid w:val="006108BA"/>
    <w:rsid w:val="00613DB3"/>
    <w:rsid w:val="00617FBF"/>
    <w:rsid w:val="00620397"/>
    <w:rsid w:val="006252F3"/>
    <w:rsid w:val="00632629"/>
    <w:rsid w:val="00632C66"/>
    <w:rsid w:val="00635B15"/>
    <w:rsid w:val="00636914"/>
    <w:rsid w:val="00640056"/>
    <w:rsid w:val="0064180C"/>
    <w:rsid w:val="006445D2"/>
    <w:rsid w:val="00646213"/>
    <w:rsid w:val="00647EA4"/>
    <w:rsid w:val="00650382"/>
    <w:rsid w:val="00655CC5"/>
    <w:rsid w:val="0066120B"/>
    <w:rsid w:val="0066351C"/>
    <w:rsid w:val="0066743F"/>
    <w:rsid w:val="00676079"/>
    <w:rsid w:val="006827A1"/>
    <w:rsid w:val="006842C2"/>
    <w:rsid w:val="0069298B"/>
    <w:rsid w:val="00697C16"/>
    <w:rsid w:val="006A0E49"/>
    <w:rsid w:val="006A3E8F"/>
    <w:rsid w:val="006A4A1C"/>
    <w:rsid w:val="006A6A9B"/>
    <w:rsid w:val="006A6FCD"/>
    <w:rsid w:val="006B13C3"/>
    <w:rsid w:val="006B15CA"/>
    <w:rsid w:val="006B3879"/>
    <w:rsid w:val="006B737A"/>
    <w:rsid w:val="006C02A6"/>
    <w:rsid w:val="006C030C"/>
    <w:rsid w:val="006C10E1"/>
    <w:rsid w:val="006C182B"/>
    <w:rsid w:val="006C24A8"/>
    <w:rsid w:val="006C266C"/>
    <w:rsid w:val="006C3E0A"/>
    <w:rsid w:val="006C4903"/>
    <w:rsid w:val="006C5962"/>
    <w:rsid w:val="006C5FC3"/>
    <w:rsid w:val="006C7C44"/>
    <w:rsid w:val="006D13C9"/>
    <w:rsid w:val="006D19A5"/>
    <w:rsid w:val="006D1F02"/>
    <w:rsid w:val="006D29E9"/>
    <w:rsid w:val="006D2B6E"/>
    <w:rsid w:val="006D450C"/>
    <w:rsid w:val="006D766D"/>
    <w:rsid w:val="006E328D"/>
    <w:rsid w:val="006E4A42"/>
    <w:rsid w:val="006E58B2"/>
    <w:rsid w:val="006E6F79"/>
    <w:rsid w:val="006F01E5"/>
    <w:rsid w:val="006F147E"/>
    <w:rsid w:val="006F7E58"/>
    <w:rsid w:val="007007C7"/>
    <w:rsid w:val="00701CAB"/>
    <w:rsid w:val="00702100"/>
    <w:rsid w:val="0070333F"/>
    <w:rsid w:val="00704ED0"/>
    <w:rsid w:val="00705B16"/>
    <w:rsid w:val="00705DB9"/>
    <w:rsid w:val="00710781"/>
    <w:rsid w:val="00711511"/>
    <w:rsid w:val="0071295C"/>
    <w:rsid w:val="007167C6"/>
    <w:rsid w:val="007208F0"/>
    <w:rsid w:val="00720EAB"/>
    <w:rsid w:val="00720EB2"/>
    <w:rsid w:val="007219E5"/>
    <w:rsid w:val="00721C19"/>
    <w:rsid w:val="00721CBD"/>
    <w:rsid w:val="00721DAD"/>
    <w:rsid w:val="00723338"/>
    <w:rsid w:val="0073174A"/>
    <w:rsid w:val="00731A83"/>
    <w:rsid w:val="0073269F"/>
    <w:rsid w:val="00732EF2"/>
    <w:rsid w:val="0073417D"/>
    <w:rsid w:val="00744A80"/>
    <w:rsid w:val="00744BE7"/>
    <w:rsid w:val="00744C69"/>
    <w:rsid w:val="007450F4"/>
    <w:rsid w:val="00747A84"/>
    <w:rsid w:val="00752244"/>
    <w:rsid w:val="0075287F"/>
    <w:rsid w:val="00752FCE"/>
    <w:rsid w:val="00753653"/>
    <w:rsid w:val="00754E5F"/>
    <w:rsid w:val="0076175A"/>
    <w:rsid w:val="0076555D"/>
    <w:rsid w:val="00765B51"/>
    <w:rsid w:val="00767B12"/>
    <w:rsid w:val="00773AB8"/>
    <w:rsid w:val="007754AC"/>
    <w:rsid w:val="00775FAA"/>
    <w:rsid w:val="007803C3"/>
    <w:rsid w:val="00780549"/>
    <w:rsid w:val="00781E34"/>
    <w:rsid w:val="00782970"/>
    <w:rsid w:val="00782B75"/>
    <w:rsid w:val="00783682"/>
    <w:rsid w:val="0078554F"/>
    <w:rsid w:val="007857F2"/>
    <w:rsid w:val="00786283"/>
    <w:rsid w:val="00787004"/>
    <w:rsid w:val="00795076"/>
    <w:rsid w:val="00796B31"/>
    <w:rsid w:val="007A02EE"/>
    <w:rsid w:val="007A031B"/>
    <w:rsid w:val="007A1BB9"/>
    <w:rsid w:val="007A2224"/>
    <w:rsid w:val="007A2967"/>
    <w:rsid w:val="007A467C"/>
    <w:rsid w:val="007A46FD"/>
    <w:rsid w:val="007A588A"/>
    <w:rsid w:val="007A6ADC"/>
    <w:rsid w:val="007A7835"/>
    <w:rsid w:val="007A79C5"/>
    <w:rsid w:val="007B0FD4"/>
    <w:rsid w:val="007B552E"/>
    <w:rsid w:val="007C6CAF"/>
    <w:rsid w:val="007D1D03"/>
    <w:rsid w:val="007D3241"/>
    <w:rsid w:val="007E16E5"/>
    <w:rsid w:val="007E1F1A"/>
    <w:rsid w:val="007E31AD"/>
    <w:rsid w:val="007E7C4F"/>
    <w:rsid w:val="007F00C9"/>
    <w:rsid w:val="007F1EEB"/>
    <w:rsid w:val="007F4290"/>
    <w:rsid w:val="007F4E5B"/>
    <w:rsid w:val="007F633D"/>
    <w:rsid w:val="007F72B2"/>
    <w:rsid w:val="007F7FDA"/>
    <w:rsid w:val="0080036C"/>
    <w:rsid w:val="008017C8"/>
    <w:rsid w:val="0080445D"/>
    <w:rsid w:val="00805513"/>
    <w:rsid w:val="008114EA"/>
    <w:rsid w:val="00812D0D"/>
    <w:rsid w:val="00816BD4"/>
    <w:rsid w:val="00817BA8"/>
    <w:rsid w:val="00821ECA"/>
    <w:rsid w:val="008270C4"/>
    <w:rsid w:val="00827DE5"/>
    <w:rsid w:val="008326D3"/>
    <w:rsid w:val="00834B4D"/>
    <w:rsid w:val="00835169"/>
    <w:rsid w:val="0083518B"/>
    <w:rsid w:val="00840C3A"/>
    <w:rsid w:val="00841552"/>
    <w:rsid w:val="00842FAE"/>
    <w:rsid w:val="00843A61"/>
    <w:rsid w:val="00844158"/>
    <w:rsid w:val="0084482C"/>
    <w:rsid w:val="00844B1A"/>
    <w:rsid w:val="008469E9"/>
    <w:rsid w:val="008471AE"/>
    <w:rsid w:val="00852FCC"/>
    <w:rsid w:val="00854AEA"/>
    <w:rsid w:val="0085580E"/>
    <w:rsid w:val="00862199"/>
    <w:rsid w:val="00866113"/>
    <w:rsid w:val="00872CD5"/>
    <w:rsid w:val="0087565E"/>
    <w:rsid w:val="00885360"/>
    <w:rsid w:val="00887A16"/>
    <w:rsid w:val="00890BD4"/>
    <w:rsid w:val="00894096"/>
    <w:rsid w:val="00895A73"/>
    <w:rsid w:val="008A1607"/>
    <w:rsid w:val="008A1D4E"/>
    <w:rsid w:val="008A4B88"/>
    <w:rsid w:val="008A640B"/>
    <w:rsid w:val="008A655D"/>
    <w:rsid w:val="008A65CD"/>
    <w:rsid w:val="008A6DDF"/>
    <w:rsid w:val="008B15E9"/>
    <w:rsid w:val="008B204F"/>
    <w:rsid w:val="008B3ACC"/>
    <w:rsid w:val="008B4832"/>
    <w:rsid w:val="008B5233"/>
    <w:rsid w:val="008B572B"/>
    <w:rsid w:val="008C0BE8"/>
    <w:rsid w:val="008C2107"/>
    <w:rsid w:val="008C4A67"/>
    <w:rsid w:val="008C4D72"/>
    <w:rsid w:val="008C67BC"/>
    <w:rsid w:val="008C7203"/>
    <w:rsid w:val="008D0AB0"/>
    <w:rsid w:val="008D579B"/>
    <w:rsid w:val="008E2AB5"/>
    <w:rsid w:val="008E4337"/>
    <w:rsid w:val="008E4EFD"/>
    <w:rsid w:val="008E518C"/>
    <w:rsid w:val="008E73F7"/>
    <w:rsid w:val="008F3DC4"/>
    <w:rsid w:val="008F697C"/>
    <w:rsid w:val="009003B5"/>
    <w:rsid w:val="0090098D"/>
    <w:rsid w:val="00900A0E"/>
    <w:rsid w:val="009019A2"/>
    <w:rsid w:val="00902442"/>
    <w:rsid w:val="00903E05"/>
    <w:rsid w:val="00905470"/>
    <w:rsid w:val="00906512"/>
    <w:rsid w:val="00913B39"/>
    <w:rsid w:val="0091404D"/>
    <w:rsid w:val="009142F2"/>
    <w:rsid w:val="00914DBA"/>
    <w:rsid w:val="00915ED2"/>
    <w:rsid w:val="00915FD2"/>
    <w:rsid w:val="00916205"/>
    <w:rsid w:val="00916F08"/>
    <w:rsid w:val="00917301"/>
    <w:rsid w:val="009175CB"/>
    <w:rsid w:val="009208DE"/>
    <w:rsid w:val="0092212B"/>
    <w:rsid w:val="0092219A"/>
    <w:rsid w:val="0092481E"/>
    <w:rsid w:val="00930B3E"/>
    <w:rsid w:val="00936027"/>
    <w:rsid w:val="009360B2"/>
    <w:rsid w:val="009429E4"/>
    <w:rsid w:val="009436B9"/>
    <w:rsid w:val="00943B88"/>
    <w:rsid w:val="009442E5"/>
    <w:rsid w:val="00944B1F"/>
    <w:rsid w:val="00945340"/>
    <w:rsid w:val="009457B5"/>
    <w:rsid w:val="00945996"/>
    <w:rsid w:val="0095153B"/>
    <w:rsid w:val="0095534F"/>
    <w:rsid w:val="00956363"/>
    <w:rsid w:val="00963B23"/>
    <w:rsid w:val="009656AC"/>
    <w:rsid w:val="009657CE"/>
    <w:rsid w:val="0097275A"/>
    <w:rsid w:val="009737B5"/>
    <w:rsid w:val="009752F6"/>
    <w:rsid w:val="00982649"/>
    <w:rsid w:val="00983A89"/>
    <w:rsid w:val="009875B8"/>
    <w:rsid w:val="00987AF6"/>
    <w:rsid w:val="00992073"/>
    <w:rsid w:val="00993F3B"/>
    <w:rsid w:val="009964B1"/>
    <w:rsid w:val="0099753D"/>
    <w:rsid w:val="00997880"/>
    <w:rsid w:val="00997A43"/>
    <w:rsid w:val="00997F13"/>
    <w:rsid w:val="009A2C2B"/>
    <w:rsid w:val="009A393A"/>
    <w:rsid w:val="009A3E2D"/>
    <w:rsid w:val="009A5808"/>
    <w:rsid w:val="009A643D"/>
    <w:rsid w:val="009B0879"/>
    <w:rsid w:val="009B0C44"/>
    <w:rsid w:val="009B2FD2"/>
    <w:rsid w:val="009B342C"/>
    <w:rsid w:val="009B3845"/>
    <w:rsid w:val="009B3D96"/>
    <w:rsid w:val="009B79A4"/>
    <w:rsid w:val="009C00DE"/>
    <w:rsid w:val="009C37D4"/>
    <w:rsid w:val="009C697D"/>
    <w:rsid w:val="009C73BD"/>
    <w:rsid w:val="009C7584"/>
    <w:rsid w:val="009D01A7"/>
    <w:rsid w:val="009D3A01"/>
    <w:rsid w:val="009D5351"/>
    <w:rsid w:val="009D738B"/>
    <w:rsid w:val="009E0826"/>
    <w:rsid w:val="009E2DB4"/>
    <w:rsid w:val="009E4DBB"/>
    <w:rsid w:val="009E64AD"/>
    <w:rsid w:val="009E6657"/>
    <w:rsid w:val="009E6922"/>
    <w:rsid w:val="009E7C47"/>
    <w:rsid w:val="009E7CDD"/>
    <w:rsid w:val="009F0254"/>
    <w:rsid w:val="009F3801"/>
    <w:rsid w:val="009F5692"/>
    <w:rsid w:val="00A00A25"/>
    <w:rsid w:val="00A00E30"/>
    <w:rsid w:val="00A02A66"/>
    <w:rsid w:val="00A070C4"/>
    <w:rsid w:val="00A07ACE"/>
    <w:rsid w:val="00A10D52"/>
    <w:rsid w:val="00A12FAC"/>
    <w:rsid w:val="00A17452"/>
    <w:rsid w:val="00A2062C"/>
    <w:rsid w:val="00A21B1F"/>
    <w:rsid w:val="00A23E4A"/>
    <w:rsid w:val="00A245AD"/>
    <w:rsid w:val="00A25D4C"/>
    <w:rsid w:val="00A26C5B"/>
    <w:rsid w:val="00A30762"/>
    <w:rsid w:val="00A31DBB"/>
    <w:rsid w:val="00A32B3D"/>
    <w:rsid w:val="00A3674E"/>
    <w:rsid w:val="00A36A0C"/>
    <w:rsid w:val="00A4187F"/>
    <w:rsid w:val="00A437D9"/>
    <w:rsid w:val="00A43CC9"/>
    <w:rsid w:val="00A44154"/>
    <w:rsid w:val="00A4646A"/>
    <w:rsid w:val="00A53F6E"/>
    <w:rsid w:val="00A54DEB"/>
    <w:rsid w:val="00A5503E"/>
    <w:rsid w:val="00A62D3D"/>
    <w:rsid w:val="00A63D39"/>
    <w:rsid w:val="00A63D59"/>
    <w:rsid w:val="00A67A60"/>
    <w:rsid w:val="00A72139"/>
    <w:rsid w:val="00A74FCB"/>
    <w:rsid w:val="00A76AD8"/>
    <w:rsid w:val="00A80F26"/>
    <w:rsid w:val="00A838B2"/>
    <w:rsid w:val="00A86B37"/>
    <w:rsid w:val="00A87C4E"/>
    <w:rsid w:val="00A9139C"/>
    <w:rsid w:val="00A91689"/>
    <w:rsid w:val="00A91708"/>
    <w:rsid w:val="00A95973"/>
    <w:rsid w:val="00AA223E"/>
    <w:rsid w:val="00AA322A"/>
    <w:rsid w:val="00AA60DA"/>
    <w:rsid w:val="00AB3C09"/>
    <w:rsid w:val="00AB7B29"/>
    <w:rsid w:val="00AB7C59"/>
    <w:rsid w:val="00AC3BA6"/>
    <w:rsid w:val="00AC6DD1"/>
    <w:rsid w:val="00AD3EDB"/>
    <w:rsid w:val="00AD6DF1"/>
    <w:rsid w:val="00AE230E"/>
    <w:rsid w:val="00AE2E4A"/>
    <w:rsid w:val="00AE3681"/>
    <w:rsid w:val="00AE43AF"/>
    <w:rsid w:val="00AE5A05"/>
    <w:rsid w:val="00AE727E"/>
    <w:rsid w:val="00AE7678"/>
    <w:rsid w:val="00AE7B53"/>
    <w:rsid w:val="00AF04CA"/>
    <w:rsid w:val="00AF6889"/>
    <w:rsid w:val="00AF74F7"/>
    <w:rsid w:val="00B00044"/>
    <w:rsid w:val="00B024F6"/>
    <w:rsid w:val="00B02EE4"/>
    <w:rsid w:val="00B048F5"/>
    <w:rsid w:val="00B06BE4"/>
    <w:rsid w:val="00B13405"/>
    <w:rsid w:val="00B260B7"/>
    <w:rsid w:val="00B27831"/>
    <w:rsid w:val="00B303B5"/>
    <w:rsid w:val="00B31574"/>
    <w:rsid w:val="00B31B7B"/>
    <w:rsid w:val="00B336F0"/>
    <w:rsid w:val="00B35684"/>
    <w:rsid w:val="00B45ACA"/>
    <w:rsid w:val="00B476CA"/>
    <w:rsid w:val="00B5077E"/>
    <w:rsid w:val="00B50B15"/>
    <w:rsid w:val="00B511B2"/>
    <w:rsid w:val="00B51E89"/>
    <w:rsid w:val="00B53A43"/>
    <w:rsid w:val="00B54497"/>
    <w:rsid w:val="00B5517E"/>
    <w:rsid w:val="00B56DF7"/>
    <w:rsid w:val="00B62CA1"/>
    <w:rsid w:val="00B646AF"/>
    <w:rsid w:val="00B64715"/>
    <w:rsid w:val="00B666E7"/>
    <w:rsid w:val="00B762F2"/>
    <w:rsid w:val="00B8483A"/>
    <w:rsid w:val="00B908CE"/>
    <w:rsid w:val="00B91E40"/>
    <w:rsid w:val="00B936F5"/>
    <w:rsid w:val="00B944B3"/>
    <w:rsid w:val="00B95D84"/>
    <w:rsid w:val="00B97EC8"/>
    <w:rsid w:val="00BA3E66"/>
    <w:rsid w:val="00BA48CA"/>
    <w:rsid w:val="00BA51A7"/>
    <w:rsid w:val="00BB0428"/>
    <w:rsid w:val="00BB43B1"/>
    <w:rsid w:val="00BB6446"/>
    <w:rsid w:val="00BC0FB3"/>
    <w:rsid w:val="00BC150D"/>
    <w:rsid w:val="00BC2041"/>
    <w:rsid w:val="00BC2637"/>
    <w:rsid w:val="00BC3190"/>
    <w:rsid w:val="00BC4F33"/>
    <w:rsid w:val="00BC5EE5"/>
    <w:rsid w:val="00BC6383"/>
    <w:rsid w:val="00BC6C32"/>
    <w:rsid w:val="00BD1BC4"/>
    <w:rsid w:val="00BD4E8E"/>
    <w:rsid w:val="00BD64C8"/>
    <w:rsid w:val="00BE0C36"/>
    <w:rsid w:val="00BE3CFD"/>
    <w:rsid w:val="00BF3692"/>
    <w:rsid w:val="00BF550F"/>
    <w:rsid w:val="00C005F6"/>
    <w:rsid w:val="00C009ED"/>
    <w:rsid w:val="00C035F2"/>
    <w:rsid w:val="00C03CCA"/>
    <w:rsid w:val="00C041F0"/>
    <w:rsid w:val="00C04382"/>
    <w:rsid w:val="00C044CC"/>
    <w:rsid w:val="00C04E0D"/>
    <w:rsid w:val="00C06B3D"/>
    <w:rsid w:val="00C06C3B"/>
    <w:rsid w:val="00C11560"/>
    <w:rsid w:val="00C11F65"/>
    <w:rsid w:val="00C152FA"/>
    <w:rsid w:val="00C205F4"/>
    <w:rsid w:val="00C22483"/>
    <w:rsid w:val="00C27739"/>
    <w:rsid w:val="00C27CB2"/>
    <w:rsid w:val="00C30F7B"/>
    <w:rsid w:val="00C31DCE"/>
    <w:rsid w:val="00C3202C"/>
    <w:rsid w:val="00C32121"/>
    <w:rsid w:val="00C350FC"/>
    <w:rsid w:val="00C3519F"/>
    <w:rsid w:val="00C3551E"/>
    <w:rsid w:val="00C35688"/>
    <w:rsid w:val="00C35C9B"/>
    <w:rsid w:val="00C3747B"/>
    <w:rsid w:val="00C43567"/>
    <w:rsid w:val="00C436E7"/>
    <w:rsid w:val="00C440A6"/>
    <w:rsid w:val="00C445FE"/>
    <w:rsid w:val="00C45555"/>
    <w:rsid w:val="00C464A5"/>
    <w:rsid w:val="00C50632"/>
    <w:rsid w:val="00C50922"/>
    <w:rsid w:val="00C50958"/>
    <w:rsid w:val="00C52B74"/>
    <w:rsid w:val="00C55811"/>
    <w:rsid w:val="00C56259"/>
    <w:rsid w:val="00C57408"/>
    <w:rsid w:val="00C61B72"/>
    <w:rsid w:val="00C64D8D"/>
    <w:rsid w:val="00C65345"/>
    <w:rsid w:val="00C67226"/>
    <w:rsid w:val="00C674CE"/>
    <w:rsid w:val="00C67990"/>
    <w:rsid w:val="00C67AA5"/>
    <w:rsid w:val="00C705C1"/>
    <w:rsid w:val="00C74CE5"/>
    <w:rsid w:val="00C770AB"/>
    <w:rsid w:val="00C80430"/>
    <w:rsid w:val="00C81978"/>
    <w:rsid w:val="00C824A7"/>
    <w:rsid w:val="00C82E4F"/>
    <w:rsid w:val="00C830ED"/>
    <w:rsid w:val="00C83167"/>
    <w:rsid w:val="00C83662"/>
    <w:rsid w:val="00C85DB5"/>
    <w:rsid w:val="00C87AAB"/>
    <w:rsid w:val="00C90CEB"/>
    <w:rsid w:val="00C91D7A"/>
    <w:rsid w:val="00C92079"/>
    <w:rsid w:val="00C93C0C"/>
    <w:rsid w:val="00C9626D"/>
    <w:rsid w:val="00CA2B04"/>
    <w:rsid w:val="00CA2F77"/>
    <w:rsid w:val="00CA3F7E"/>
    <w:rsid w:val="00CA4676"/>
    <w:rsid w:val="00CA4BE6"/>
    <w:rsid w:val="00CA701A"/>
    <w:rsid w:val="00CA709F"/>
    <w:rsid w:val="00CB3720"/>
    <w:rsid w:val="00CB6ED5"/>
    <w:rsid w:val="00CB7285"/>
    <w:rsid w:val="00CC1CE3"/>
    <w:rsid w:val="00CC3C37"/>
    <w:rsid w:val="00CC6114"/>
    <w:rsid w:val="00CC6794"/>
    <w:rsid w:val="00CC6F40"/>
    <w:rsid w:val="00CD16BD"/>
    <w:rsid w:val="00CD19C9"/>
    <w:rsid w:val="00CD343D"/>
    <w:rsid w:val="00CD3A7C"/>
    <w:rsid w:val="00CD4AFB"/>
    <w:rsid w:val="00CD7FC4"/>
    <w:rsid w:val="00CE1623"/>
    <w:rsid w:val="00CE290F"/>
    <w:rsid w:val="00CE5CB0"/>
    <w:rsid w:val="00CE662F"/>
    <w:rsid w:val="00CE7A0E"/>
    <w:rsid w:val="00CE7A9A"/>
    <w:rsid w:val="00CF106E"/>
    <w:rsid w:val="00CF1E6E"/>
    <w:rsid w:val="00CF3106"/>
    <w:rsid w:val="00CF7A92"/>
    <w:rsid w:val="00D034BC"/>
    <w:rsid w:val="00D03577"/>
    <w:rsid w:val="00D05162"/>
    <w:rsid w:val="00D06722"/>
    <w:rsid w:val="00D069FA"/>
    <w:rsid w:val="00D06AF7"/>
    <w:rsid w:val="00D0723E"/>
    <w:rsid w:val="00D15532"/>
    <w:rsid w:val="00D16696"/>
    <w:rsid w:val="00D17B26"/>
    <w:rsid w:val="00D24497"/>
    <w:rsid w:val="00D24676"/>
    <w:rsid w:val="00D24DF9"/>
    <w:rsid w:val="00D30EDF"/>
    <w:rsid w:val="00D31468"/>
    <w:rsid w:val="00D32101"/>
    <w:rsid w:val="00D33630"/>
    <w:rsid w:val="00D3590F"/>
    <w:rsid w:val="00D362C0"/>
    <w:rsid w:val="00D37EBA"/>
    <w:rsid w:val="00D40581"/>
    <w:rsid w:val="00D44863"/>
    <w:rsid w:val="00D46438"/>
    <w:rsid w:val="00D471EE"/>
    <w:rsid w:val="00D5126F"/>
    <w:rsid w:val="00D51574"/>
    <w:rsid w:val="00D56191"/>
    <w:rsid w:val="00D616BD"/>
    <w:rsid w:val="00D63DA0"/>
    <w:rsid w:val="00D63ECD"/>
    <w:rsid w:val="00D661B2"/>
    <w:rsid w:val="00D71C85"/>
    <w:rsid w:val="00D731E9"/>
    <w:rsid w:val="00D7339C"/>
    <w:rsid w:val="00D745E2"/>
    <w:rsid w:val="00D748F0"/>
    <w:rsid w:val="00D77519"/>
    <w:rsid w:val="00D80E52"/>
    <w:rsid w:val="00D8412C"/>
    <w:rsid w:val="00D85355"/>
    <w:rsid w:val="00D85572"/>
    <w:rsid w:val="00D859E2"/>
    <w:rsid w:val="00D85A01"/>
    <w:rsid w:val="00D85AFF"/>
    <w:rsid w:val="00D862AD"/>
    <w:rsid w:val="00D91F53"/>
    <w:rsid w:val="00D92CEE"/>
    <w:rsid w:val="00D9354C"/>
    <w:rsid w:val="00D9415D"/>
    <w:rsid w:val="00D94FF3"/>
    <w:rsid w:val="00D95583"/>
    <w:rsid w:val="00D95954"/>
    <w:rsid w:val="00D962C1"/>
    <w:rsid w:val="00D970E1"/>
    <w:rsid w:val="00D97EFB"/>
    <w:rsid w:val="00DA09BC"/>
    <w:rsid w:val="00DA0BA1"/>
    <w:rsid w:val="00DA3B2F"/>
    <w:rsid w:val="00DA61F3"/>
    <w:rsid w:val="00DA648F"/>
    <w:rsid w:val="00DB0463"/>
    <w:rsid w:val="00DB0AD0"/>
    <w:rsid w:val="00DB1BB7"/>
    <w:rsid w:val="00DB3504"/>
    <w:rsid w:val="00DB369B"/>
    <w:rsid w:val="00DB43CE"/>
    <w:rsid w:val="00DB5FED"/>
    <w:rsid w:val="00DB6300"/>
    <w:rsid w:val="00DB6AE7"/>
    <w:rsid w:val="00DB6C8F"/>
    <w:rsid w:val="00DB7132"/>
    <w:rsid w:val="00DC051A"/>
    <w:rsid w:val="00DC754D"/>
    <w:rsid w:val="00DC7C85"/>
    <w:rsid w:val="00DD1D56"/>
    <w:rsid w:val="00DD4492"/>
    <w:rsid w:val="00DE08DE"/>
    <w:rsid w:val="00DE3A57"/>
    <w:rsid w:val="00DE3C12"/>
    <w:rsid w:val="00DE3D0F"/>
    <w:rsid w:val="00DE62EA"/>
    <w:rsid w:val="00DE6CCE"/>
    <w:rsid w:val="00DE7B52"/>
    <w:rsid w:val="00DF0A4A"/>
    <w:rsid w:val="00DF0B3F"/>
    <w:rsid w:val="00DF1CA1"/>
    <w:rsid w:val="00DF36A3"/>
    <w:rsid w:val="00DF3817"/>
    <w:rsid w:val="00DF7F00"/>
    <w:rsid w:val="00E0214D"/>
    <w:rsid w:val="00E04333"/>
    <w:rsid w:val="00E04609"/>
    <w:rsid w:val="00E05C47"/>
    <w:rsid w:val="00E07CD2"/>
    <w:rsid w:val="00E12C55"/>
    <w:rsid w:val="00E14698"/>
    <w:rsid w:val="00E15D5B"/>
    <w:rsid w:val="00E16E41"/>
    <w:rsid w:val="00E172D5"/>
    <w:rsid w:val="00E205A8"/>
    <w:rsid w:val="00E22234"/>
    <w:rsid w:val="00E2315E"/>
    <w:rsid w:val="00E234C2"/>
    <w:rsid w:val="00E23EEE"/>
    <w:rsid w:val="00E306C9"/>
    <w:rsid w:val="00E34E41"/>
    <w:rsid w:val="00E3689E"/>
    <w:rsid w:val="00E36A53"/>
    <w:rsid w:val="00E36C27"/>
    <w:rsid w:val="00E377B2"/>
    <w:rsid w:val="00E44C75"/>
    <w:rsid w:val="00E4729D"/>
    <w:rsid w:val="00E5005E"/>
    <w:rsid w:val="00E51105"/>
    <w:rsid w:val="00E517F2"/>
    <w:rsid w:val="00E527F0"/>
    <w:rsid w:val="00E53536"/>
    <w:rsid w:val="00E542B8"/>
    <w:rsid w:val="00E553B2"/>
    <w:rsid w:val="00E56E70"/>
    <w:rsid w:val="00E6050C"/>
    <w:rsid w:val="00E61CBF"/>
    <w:rsid w:val="00E61ED4"/>
    <w:rsid w:val="00E62110"/>
    <w:rsid w:val="00E62C5E"/>
    <w:rsid w:val="00E62FAE"/>
    <w:rsid w:val="00E631A0"/>
    <w:rsid w:val="00E63DBB"/>
    <w:rsid w:val="00E664FD"/>
    <w:rsid w:val="00E671E9"/>
    <w:rsid w:val="00E676EF"/>
    <w:rsid w:val="00E7083C"/>
    <w:rsid w:val="00E711A6"/>
    <w:rsid w:val="00E71E54"/>
    <w:rsid w:val="00E72BE9"/>
    <w:rsid w:val="00E74670"/>
    <w:rsid w:val="00E74BC1"/>
    <w:rsid w:val="00E756A6"/>
    <w:rsid w:val="00E75750"/>
    <w:rsid w:val="00E75BAF"/>
    <w:rsid w:val="00E76489"/>
    <w:rsid w:val="00E80142"/>
    <w:rsid w:val="00E844C3"/>
    <w:rsid w:val="00E8594D"/>
    <w:rsid w:val="00E869F3"/>
    <w:rsid w:val="00E8785C"/>
    <w:rsid w:val="00E911AD"/>
    <w:rsid w:val="00E935A4"/>
    <w:rsid w:val="00E94322"/>
    <w:rsid w:val="00E96903"/>
    <w:rsid w:val="00E9709E"/>
    <w:rsid w:val="00EA2387"/>
    <w:rsid w:val="00EB05A4"/>
    <w:rsid w:val="00EB29AC"/>
    <w:rsid w:val="00EB4DB8"/>
    <w:rsid w:val="00EB6BEA"/>
    <w:rsid w:val="00EC0CCA"/>
    <w:rsid w:val="00EC2A46"/>
    <w:rsid w:val="00EC4158"/>
    <w:rsid w:val="00EC5EF9"/>
    <w:rsid w:val="00EC5FFA"/>
    <w:rsid w:val="00EC6DBB"/>
    <w:rsid w:val="00EC7428"/>
    <w:rsid w:val="00EC78A9"/>
    <w:rsid w:val="00ED243D"/>
    <w:rsid w:val="00ED2AE9"/>
    <w:rsid w:val="00ED58FF"/>
    <w:rsid w:val="00ED5AB8"/>
    <w:rsid w:val="00ED77D6"/>
    <w:rsid w:val="00EE1795"/>
    <w:rsid w:val="00EE68FD"/>
    <w:rsid w:val="00EF0BD1"/>
    <w:rsid w:val="00EF0E40"/>
    <w:rsid w:val="00EF2519"/>
    <w:rsid w:val="00EF68A4"/>
    <w:rsid w:val="00EF6EBC"/>
    <w:rsid w:val="00EF741F"/>
    <w:rsid w:val="00F025FE"/>
    <w:rsid w:val="00F043D3"/>
    <w:rsid w:val="00F04685"/>
    <w:rsid w:val="00F04B97"/>
    <w:rsid w:val="00F04D80"/>
    <w:rsid w:val="00F06ADF"/>
    <w:rsid w:val="00F06DB6"/>
    <w:rsid w:val="00F100EC"/>
    <w:rsid w:val="00F113CF"/>
    <w:rsid w:val="00F138A3"/>
    <w:rsid w:val="00F14213"/>
    <w:rsid w:val="00F15599"/>
    <w:rsid w:val="00F17877"/>
    <w:rsid w:val="00F2268E"/>
    <w:rsid w:val="00F24061"/>
    <w:rsid w:val="00F25A66"/>
    <w:rsid w:val="00F270F4"/>
    <w:rsid w:val="00F2793B"/>
    <w:rsid w:val="00F27C76"/>
    <w:rsid w:val="00F3070C"/>
    <w:rsid w:val="00F34302"/>
    <w:rsid w:val="00F36ADE"/>
    <w:rsid w:val="00F36E65"/>
    <w:rsid w:val="00F37288"/>
    <w:rsid w:val="00F40E74"/>
    <w:rsid w:val="00F41BC6"/>
    <w:rsid w:val="00F42018"/>
    <w:rsid w:val="00F52328"/>
    <w:rsid w:val="00F55BC6"/>
    <w:rsid w:val="00F613C9"/>
    <w:rsid w:val="00F613DC"/>
    <w:rsid w:val="00F6155C"/>
    <w:rsid w:val="00F61A86"/>
    <w:rsid w:val="00F62AA9"/>
    <w:rsid w:val="00F63BD6"/>
    <w:rsid w:val="00F63DD6"/>
    <w:rsid w:val="00F66887"/>
    <w:rsid w:val="00F708D9"/>
    <w:rsid w:val="00F71B85"/>
    <w:rsid w:val="00F74476"/>
    <w:rsid w:val="00F81D30"/>
    <w:rsid w:val="00F83948"/>
    <w:rsid w:val="00F91955"/>
    <w:rsid w:val="00F91CAB"/>
    <w:rsid w:val="00F9319B"/>
    <w:rsid w:val="00F95D9F"/>
    <w:rsid w:val="00F96738"/>
    <w:rsid w:val="00FA0ABD"/>
    <w:rsid w:val="00FA2B65"/>
    <w:rsid w:val="00FA3521"/>
    <w:rsid w:val="00FA5905"/>
    <w:rsid w:val="00FA674D"/>
    <w:rsid w:val="00FA6D6F"/>
    <w:rsid w:val="00FA708E"/>
    <w:rsid w:val="00FB44D4"/>
    <w:rsid w:val="00FB6F97"/>
    <w:rsid w:val="00FB74CE"/>
    <w:rsid w:val="00FB756C"/>
    <w:rsid w:val="00FB7C80"/>
    <w:rsid w:val="00FC4D0E"/>
    <w:rsid w:val="00FD1F2A"/>
    <w:rsid w:val="00FD2BFE"/>
    <w:rsid w:val="00FD3A0F"/>
    <w:rsid w:val="00FD52A8"/>
    <w:rsid w:val="00FD5867"/>
    <w:rsid w:val="00FD6077"/>
    <w:rsid w:val="00FD696B"/>
    <w:rsid w:val="00FD74CF"/>
    <w:rsid w:val="00FE02AE"/>
    <w:rsid w:val="00FE04A2"/>
    <w:rsid w:val="00FE2235"/>
    <w:rsid w:val="00FE3951"/>
    <w:rsid w:val="00FE7107"/>
    <w:rsid w:val="00FE7DCB"/>
    <w:rsid w:val="00FF2CD3"/>
    <w:rsid w:val="00FF31A4"/>
    <w:rsid w:val="00FF6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191"/>
    <w:pPr>
      <w:ind w:left="360"/>
      <w:jc w:val="center"/>
    </w:pPr>
    <w:rPr>
      <w:rFonts w:ascii="Times New Roman" w:hAnsi="Times New Roman"/>
      <w:color w:val="000000"/>
      <w:sz w:val="28"/>
      <w:szCs w:val="28"/>
    </w:rPr>
  </w:style>
  <w:style w:type="paragraph" w:styleId="1">
    <w:name w:val="heading 1"/>
    <w:basedOn w:val="a"/>
    <w:next w:val="a"/>
    <w:link w:val="10"/>
    <w:uiPriority w:val="99"/>
    <w:qFormat/>
    <w:rsid w:val="00F06DB6"/>
    <w:pPr>
      <w:keepNext/>
      <w:ind w:left="-540"/>
      <w:outlineLvl w:val="0"/>
    </w:pPr>
    <w:rPr>
      <w:rFonts w:eastAsia="Times New Roman" w:cs="Times New Roman"/>
      <w:b/>
      <w:color w:val="auto"/>
      <w:sz w:val="42"/>
    </w:rPr>
  </w:style>
  <w:style w:type="paragraph" w:styleId="2">
    <w:name w:val="heading 2"/>
    <w:basedOn w:val="a"/>
    <w:next w:val="a"/>
    <w:link w:val="20"/>
    <w:uiPriority w:val="9"/>
    <w:semiHidden/>
    <w:unhideWhenUsed/>
    <w:qFormat/>
    <w:rsid w:val="00B50B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379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F550F"/>
    <w:pPr>
      <w:keepNext/>
      <w:spacing w:before="240" w:after="60"/>
      <w:ind w:left="0" w:firstLine="709"/>
      <w:jc w:val="both"/>
      <w:outlineLvl w:val="3"/>
    </w:pPr>
    <w:rPr>
      <w:rFonts w:ascii="Calibri" w:eastAsia="Times New Roman" w:hAnsi="Calibri" w:cs="Times New Roman"/>
      <w:b/>
      <w:bCs/>
      <w:color w:val="auto"/>
      <w:lang w:eastAsia="en-US"/>
    </w:rPr>
  </w:style>
  <w:style w:type="paragraph" w:styleId="5">
    <w:name w:val="heading 5"/>
    <w:basedOn w:val="a"/>
    <w:next w:val="a"/>
    <w:link w:val="50"/>
    <w:qFormat/>
    <w:rsid w:val="00F06DB6"/>
    <w:pPr>
      <w:keepNext/>
      <w:ind w:left="132"/>
      <w:outlineLvl w:val="4"/>
    </w:pPr>
    <w:rPr>
      <w:rFonts w:eastAsia="Times New Roman" w:cs="Times New Roman"/>
      <w:b/>
      <w:bCs/>
      <w:color w:val="auto"/>
    </w:rPr>
  </w:style>
  <w:style w:type="paragraph" w:styleId="7">
    <w:name w:val="heading 7"/>
    <w:basedOn w:val="a"/>
    <w:next w:val="a"/>
    <w:link w:val="70"/>
    <w:semiHidden/>
    <w:unhideWhenUsed/>
    <w:qFormat/>
    <w:rsid w:val="00BF550F"/>
    <w:pPr>
      <w:spacing w:before="240" w:after="60"/>
      <w:ind w:left="0" w:firstLine="709"/>
      <w:jc w:val="both"/>
      <w:outlineLvl w:val="6"/>
    </w:pPr>
    <w:rPr>
      <w:rFonts w:ascii="Calibri" w:eastAsia="Times New Roman" w:hAnsi="Calibri" w:cs="Times New Roman"/>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44E1B"/>
    <w:rPr>
      <w:color w:val="000080"/>
      <w:u w:val="single"/>
    </w:rPr>
  </w:style>
  <w:style w:type="character" w:customStyle="1" w:styleId="42">
    <w:name w:val="Заголовок №4 (2)_"/>
    <w:basedOn w:val="a0"/>
    <w:link w:val="420"/>
    <w:rsid w:val="00144E1B"/>
    <w:rPr>
      <w:rFonts w:ascii="Arial Narrow" w:eastAsia="Arial Narrow" w:hAnsi="Arial Narrow" w:cs="Arial Narrow"/>
      <w:b w:val="0"/>
      <w:bCs w:val="0"/>
      <w:i w:val="0"/>
      <w:iCs w:val="0"/>
      <w:smallCaps w:val="0"/>
      <w:strike w:val="0"/>
      <w:spacing w:val="0"/>
      <w:sz w:val="23"/>
      <w:szCs w:val="23"/>
    </w:rPr>
  </w:style>
  <w:style w:type="character" w:customStyle="1" w:styleId="a4">
    <w:name w:val="Основной текст_"/>
    <w:basedOn w:val="a0"/>
    <w:link w:val="17"/>
    <w:rsid w:val="00144E1B"/>
    <w:rPr>
      <w:rFonts w:ascii="Arial Narrow" w:eastAsia="Arial Narrow" w:hAnsi="Arial Narrow" w:cs="Arial Narrow"/>
      <w:b w:val="0"/>
      <w:bCs w:val="0"/>
      <w:i w:val="0"/>
      <w:iCs w:val="0"/>
      <w:smallCaps w:val="0"/>
      <w:strike w:val="0"/>
      <w:spacing w:val="0"/>
      <w:sz w:val="23"/>
      <w:szCs w:val="23"/>
    </w:rPr>
  </w:style>
  <w:style w:type="character" w:customStyle="1" w:styleId="11">
    <w:name w:val="Основной текст1"/>
    <w:basedOn w:val="a4"/>
    <w:rsid w:val="00144E1B"/>
    <w:rPr>
      <w:u w:val="single"/>
    </w:rPr>
  </w:style>
  <w:style w:type="character" w:customStyle="1" w:styleId="12">
    <w:name w:val="Заголовок №1_"/>
    <w:basedOn w:val="a0"/>
    <w:link w:val="13"/>
    <w:rsid w:val="00144E1B"/>
    <w:rPr>
      <w:rFonts w:ascii="Arial" w:eastAsia="Arial" w:hAnsi="Arial" w:cs="Arial"/>
      <w:b w:val="0"/>
      <w:bCs w:val="0"/>
      <w:i w:val="0"/>
      <w:iCs w:val="0"/>
      <w:smallCaps w:val="0"/>
      <w:strike w:val="0"/>
      <w:spacing w:val="10"/>
      <w:sz w:val="47"/>
      <w:szCs w:val="47"/>
    </w:rPr>
  </w:style>
  <w:style w:type="character" w:customStyle="1" w:styleId="21">
    <w:name w:val="Заголовок №2_"/>
    <w:basedOn w:val="a0"/>
    <w:link w:val="22"/>
    <w:rsid w:val="00144E1B"/>
    <w:rPr>
      <w:rFonts w:ascii="Arial" w:eastAsia="Arial" w:hAnsi="Arial" w:cs="Arial"/>
      <w:b w:val="0"/>
      <w:bCs w:val="0"/>
      <w:i w:val="0"/>
      <w:iCs w:val="0"/>
      <w:smallCaps w:val="0"/>
      <w:strike w:val="0"/>
      <w:spacing w:val="10"/>
      <w:sz w:val="39"/>
      <w:szCs w:val="39"/>
    </w:rPr>
  </w:style>
  <w:style w:type="character" w:customStyle="1" w:styleId="Arial">
    <w:name w:val="Основной текст + Arial;Малые прописные"/>
    <w:basedOn w:val="a4"/>
    <w:rsid w:val="00144E1B"/>
    <w:rPr>
      <w:rFonts w:ascii="Arial" w:eastAsia="Arial" w:hAnsi="Arial" w:cs="Arial"/>
      <w:smallCaps/>
      <w:spacing w:val="0"/>
      <w:sz w:val="23"/>
      <w:szCs w:val="23"/>
    </w:rPr>
  </w:style>
  <w:style w:type="character" w:customStyle="1" w:styleId="10pt0pt">
    <w:name w:val="Основной текст + 10 pt;Интервал 0 pt"/>
    <w:basedOn w:val="a4"/>
    <w:rsid w:val="00144E1B"/>
    <w:rPr>
      <w:strike/>
      <w:spacing w:val="10"/>
      <w:sz w:val="20"/>
      <w:szCs w:val="20"/>
    </w:rPr>
  </w:style>
  <w:style w:type="character" w:customStyle="1" w:styleId="10pt0pt8">
    <w:name w:val="Основной текст + 10 pt;Интервал 0 pt8"/>
    <w:basedOn w:val="a4"/>
    <w:rsid w:val="00144E1B"/>
    <w:rPr>
      <w:spacing w:val="10"/>
      <w:sz w:val="20"/>
      <w:szCs w:val="20"/>
    </w:rPr>
  </w:style>
  <w:style w:type="character" w:customStyle="1" w:styleId="23">
    <w:name w:val="Основной текст2"/>
    <w:basedOn w:val="a4"/>
    <w:rsid w:val="00144E1B"/>
    <w:rPr>
      <w:strike/>
    </w:rPr>
  </w:style>
  <w:style w:type="character" w:customStyle="1" w:styleId="-1pt">
    <w:name w:val="Основной текст + Интервал -1 pt"/>
    <w:basedOn w:val="a4"/>
    <w:rsid w:val="00144E1B"/>
    <w:rPr>
      <w:spacing w:val="-20"/>
    </w:rPr>
  </w:style>
  <w:style w:type="character" w:customStyle="1" w:styleId="-1pt9">
    <w:name w:val="Основной текст + Интервал -1 pt9"/>
    <w:basedOn w:val="a4"/>
    <w:rsid w:val="00144E1B"/>
    <w:rPr>
      <w:spacing w:val="-20"/>
    </w:rPr>
  </w:style>
  <w:style w:type="character" w:customStyle="1" w:styleId="24">
    <w:name w:val="Основной текст (2)_"/>
    <w:basedOn w:val="a0"/>
    <w:link w:val="210"/>
    <w:rsid w:val="00144E1B"/>
    <w:rPr>
      <w:rFonts w:ascii="Arial Narrow" w:eastAsia="Arial Narrow" w:hAnsi="Arial Narrow" w:cs="Arial Narrow"/>
      <w:b w:val="0"/>
      <w:bCs w:val="0"/>
      <w:i w:val="0"/>
      <w:iCs w:val="0"/>
      <w:smallCaps w:val="0"/>
      <w:strike w:val="0"/>
      <w:spacing w:val="0"/>
      <w:sz w:val="23"/>
      <w:szCs w:val="23"/>
    </w:rPr>
  </w:style>
  <w:style w:type="character" w:customStyle="1" w:styleId="41pt">
    <w:name w:val="Основной текст + Интервал 41 pt"/>
    <w:basedOn w:val="a4"/>
    <w:rsid w:val="00144E1B"/>
    <w:rPr>
      <w:spacing w:val="830"/>
    </w:rPr>
  </w:style>
  <w:style w:type="character" w:customStyle="1" w:styleId="a5">
    <w:name w:val="Подпись к картинке_"/>
    <w:basedOn w:val="a0"/>
    <w:link w:val="a6"/>
    <w:rsid w:val="00144E1B"/>
    <w:rPr>
      <w:rFonts w:ascii="Arial Narrow" w:eastAsia="Arial Narrow" w:hAnsi="Arial Narrow" w:cs="Arial Narrow"/>
      <w:b w:val="0"/>
      <w:bCs w:val="0"/>
      <w:i w:val="0"/>
      <w:iCs w:val="0"/>
      <w:smallCaps w:val="0"/>
      <w:strike w:val="0"/>
      <w:spacing w:val="0"/>
      <w:sz w:val="23"/>
      <w:szCs w:val="23"/>
    </w:rPr>
  </w:style>
  <w:style w:type="character" w:customStyle="1" w:styleId="Arial95pt">
    <w:name w:val="Подпись к картинке + Arial;9;5 pt"/>
    <w:basedOn w:val="a5"/>
    <w:rsid w:val="00144E1B"/>
    <w:rPr>
      <w:rFonts w:ascii="Arial" w:eastAsia="Arial" w:hAnsi="Arial" w:cs="Arial"/>
      <w:spacing w:val="0"/>
      <w:sz w:val="19"/>
      <w:szCs w:val="19"/>
    </w:rPr>
  </w:style>
  <w:style w:type="character" w:customStyle="1" w:styleId="51">
    <w:name w:val="Основной текст (5)_"/>
    <w:basedOn w:val="a0"/>
    <w:link w:val="52"/>
    <w:rsid w:val="00144E1B"/>
    <w:rPr>
      <w:rFonts w:ascii="Arial Narrow" w:eastAsia="Arial Narrow" w:hAnsi="Arial Narrow" w:cs="Arial Narrow"/>
      <w:b w:val="0"/>
      <w:bCs w:val="0"/>
      <w:i w:val="0"/>
      <w:iCs w:val="0"/>
      <w:smallCaps w:val="0"/>
      <w:strike w:val="0"/>
      <w:sz w:val="49"/>
      <w:szCs w:val="49"/>
    </w:rPr>
  </w:style>
  <w:style w:type="character" w:customStyle="1" w:styleId="6">
    <w:name w:val="Основной текст (6)_"/>
    <w:basedOn w:val="a0"/>
    <w:link w:val="60"/>
    <w:rsid w:val="00144E1B"/>
    <w:rPr>
      <w:rFonts w:ascii="Arial Narrow" w:eastAsia="Arial Narrow" w:hAnsi="Arial Narrow" w:cs="Arial Narrow"/>
      <w:b w:val="0"/>
      <w:bCs w:val="0"/>
      <w:i w:val="0"/>
      <w:iCs w:val="0"/>
      <w:smallCaps w:val="0"/>
      <w:strike w:val="0"/>
      <w:spacing w:val="10"/>
      <w:sz w:val="23"/>
      <w:szCs w:val="23"/>
    </w:rPr>
  </w:style>
  <w:style w:type="character" w:customStyle="1" w:styleId="60pt">
    <w:name w:val="Основной текст (6) + Не полужирный;Интервал 0 pt"/>
    <w:basedOn w:val="6"/>
    <w:rsid w:val="00144E1B"/>
    <w:rPr>
      <w:b/>
      <w:bCs/>
      <w:spacing w:val="0"/>
    </w:rPr>
  </w:style>
  <w:style w:type="character" w:customStyle="1" w:styleId="31">
    <w:name w:val="Основной текст (3)_"/>
    <w:basedOn w:val="a0"/>
    <w:link w:val="32"/>
    <w:rsid w:val="00144E1B"/>
    <w:rPr>
      <w:rFonts w:ascii="Arial Narrow" w:eastAsia="Arial Narrow" w:hAnsi="Arial Narrow" w:cs="Arial Narrow"/>
      <w:b w:val="0"/>
      <w:bCs w:val="0"/>
      <w:i w:val="0"/>
      <w:iCs w:val="0"/>
      <w:smallCaps w:val="0"/>
      <w:strike w:val="0"/>
      <w:spacing w:val="0"/>
      <w:sz w:val="22"/>
      <w:szCs w:val="22"/>
      <w:lang w:val="en-US"/>
    </w:rPr>
  </w:style>
  <w:style w:type="character" w:customStyle="1" w:styleId="4211pt1pt">
    <w:name w:val="Заголовок №4 (2) + 11 pt;Полужирный;Курсив;Интервал 1 pt"/>
    <w:basedOn w:val="42"/>
    <w:rsid w:val="00144E1B"/>
    <w:rPr>
      <w:b/>
      <w:bCs/>
      <w:i/>
      <w:iCs/>
      <w:spacing w:val="20"/>
      <w:sz w:val="22"/>
      <w:szCs w:val="22"/>
    </w:rPr>
  </w:style>
  <w:style w:type="character" w:customStyle="1" w:styleId="10pt">
    <w:name w:val="Основной текст + 10 pt"/>
    <w:basedOn w:val="a4"/>
    <w:rsid w:val="00144E1B"/>
    <w:rPr>
      <w:spacing w:val="0"/>
      <w:sz w:val="20"/>
      <w:szCs w:val="20"/>
    </w:rPr>
  </w:style>
  <w:style w:type="character" w:customStyle="1" w:styleId="10pt0pt7">
    <w:name w:val="Основной текст + 10 pt;Интервал 0 pt7"/>
    <w:basedOn w:val="a4"/>
    <w:rsid w:val="00144E1B"/>
    <w:rPr>
      <w:spacing w:val="10"/>
      <w:sz w:val="20"/>
      <w:szCs w:val="20"/>
    </w:rPr>
  </w:style>
  <w:style w:type="character" w:customStyle="1" w:styleId="33">
    <w:name w:val="Основной текст3"/>
    <w:basedOn w:val="a4"/>
    <w:rsid w:val="00144E1B"/>
    <w:rPr>
      <w:strike/>
    </w:rPr>
  </w:style>
  <w:style w:type="character" w:customStyle="1" w:styleId="-1pt8">
    <w:name w:val="Основной текст + Интервал -1 pt8"/>
    <w:basedOn w:val="a4"/>
    <w:rsid w:val="00144E1B"/>
    <w:rPr>
      <w:spacing w:val="-20"/>
    </w:rPr>
  </w:style>
  <w:style w:type="character" w:customStyle="1" w:styleId="-1pt7">
    <w:name w:val="Основной текст + Интервал -1 pt7"/>
    <w:basedOn w:val="a4"/>
    <w:rsid w:val="00144E1B"/>
    <w:rPr>
      <w:strike/>
      <w:spacing w:val="-20"/>
    </w:rPr>
  </w:style>
  <w:style w:type="character" w:customStyle="1" w:styleId="95pt">
    <w:name w:val="Основной текст + 9;5 pt;Полужирный"/>
    <w:basedOn w:val="a4"/>
    <w:rsid w:val="00144E1B"/>
    <w:rPr>
      <w:b/>
      <w:bCs/>
      <w:spacing w:val="0"/>
      <w:sz w:val="19"/>
      <w:szCs w:val="19"/>
    </w:rPr>
  </w:style>
  <w:style w:type="character" w:customStyle="1" w:styleId="85pt">
    <w:name w:val="Основной текст + 8;5 pt;Полужирный"/>
    <w:basedOn w:val="a4"/>
    <w:rsid w:val="00144E1B"/>
    <w:rPr>
      <w:b/>
      <w:bCs/>
      <w:spacing w:val="0"/>
      <w:sz w:val="17"/>
      <w:szCs w:val="17"/>
    </w:rPr>
  </w:style>
  <w:style w:type="character" w:customStyle="1" w:styleId="6pt">
    <w:name w:val="Основной текст + 6 pt"/>
    <w:basedOn w:val="a4"/>
    <w:rsid w:val="00144E1B"/>
    <w:rPr>
      <w:spacing w:val="0"/>
      <w:w w:val="100"/>
      <w:sz w:val="12"/>
      <w:szCs w:val="12"/>
    </w:rPr>
  </w:style>
  <w:style w:type="character" w:customStyle="1" w:styleId="10pt0pt6">
    <w:name w:val="Основной текст + 10 pt;Интервал 0 pt6"/>
    <w:basedOn w:val="a4"/>
    <w:rsid w:val="00144E1B"/>
    <w:rPr>
      <w:spacing w:val="10"/>
      <w:sz w:val="20"/>
      <w:szCs w:val="20"/>
    </w:rPr>
  </w:style>
  <w:style w:type="character" w:customStyle="1" w:styleId="10pt5">
    <w:name w:val="Основной текст + 10 pt5"/>
    <w:basedOn w:val="a4"/>
    <w:rsid w:val="00144E1B"/>
    <w:rPr>
      <w:spacing w:val="0"/>
      <w:sz w:val="20"/>
      <w:szCs w:val="20"/>
      <w:lang w:val="en-US"/>
    </w:rPr>
  </w:style>
  <w:style w:type="character" w:customStyle="1" w:styleId="41">
    <w:name w:val="Основной текст (4)_"/>
    <w:basedOn w:val="a0"/>
    <w:link w:val="43"/>
    <w:rsid w:val="00144E1B"/>
    <w:rPr>
      <w:rFonts w:ascii="Arial Narrow" w:eastAsia="Arial Narrow" w:hAnsi="Arial Narrow" w:cs="Arial Narrow"/>
      <w:b w:val="0"/>
      <w:bCs w:val="0"/>
      <w:i w:val="0"/>
      <w:iCs w:val="0"/>
      <w:smallCaps w:val="0"/>
      <w:strike w:val="0"/>
      <w:spacing w:val="0"/>
      <w:w w:val="100"/>
      <w:sz w:val="23"/>
      <w:szCs w:val="23"/>
    </w:rPr>
  </w:style>
  <w:style w:type="character" w:customStyle="1" w:styleId="105pt">
    <w:name w:val="Основной текст + 10;5 pt;Малые прописные"/>
    <w:basedOn w:val="a4"/>
    <w:rsid w:val="00144E1B"/>
    <w:rPr>
      <w:smallCaps/>
      <w:spacing w:val="0"/>
      <w:sz w:val="21"/>
      <w:szCs w:val="21"/>
    </w:rPr>
  </w:style>
  <w:style w:type="character" w:customStyle="1" w:styleId="10pt0pt5">
    <w:name w:val="Основной текст + 10 pt;Интервал 0 pt5"/>
    <w:basedOn w:val="a4"/>
    <w:rsid w:val="00144E1B"/>
    <w:rPr>
      <w:strike/>
      <w:spacing w:val="-10"/>
      <w:sz w:val="20"/>
      <w:szCs w:val="20"/>
      <w:u w:val="single"/>
    </w:rPr>
  </w:style>
  <w:style w:type="character" w:customStyle="1" w:styleId="10pt0pt4">
    <w:name w:val="Основной текст + 10 pt;Интервал 0 pt4"/>
    <w:basedOn w:val="a4"/>
    <w:rsid w:val="00144E1B"/>
    <w:rPr>
      <w:strike/>
      <w:spacing w:val="-10"/>
      <w:sz w:val="20"/>
      <w:szCs w:val="20"/>
    </w:rPr>
  </w:style>
  <w:style w:type="character" w:customStyle="1" w:styleId="44">
    <w:name w:val="Основной текст4"/>
    <w:basedOn w:val="a4"/>
    <w:rsid w:val="00144E1B"/>
    <w:rPr>
      <w:u w:val="single"/>
    </w:rPr>
  </w:style>
  <w:style w:type="character" w:customStyle="1" w:styleId="53">
    <w:name w:val="Основной текст5"/>
    <w:basedOn w:val="a4"/>
    <w:rsid w:val="00144E1B"/>
    <w:rPr>
      <w:strike/>
    </w:rPr>
  </w:style>
  <w:style w:type="character" w:customStyle="1" w:styleId="61">
    <w:name w:val="Основной текст6"/>
    <w:basedOn w:val="a4"/>
    <w:rsid w:val="00144E1B"/>
    <w:rPr>
      <w:strike/>
      <w:u w:val="single"/>
    </w:rPr>
  </w:style>
  <w:style w:type="character" w:customStyle="1" w:styleId="95pt0">
    <w:name w:val="Основной текст + 9;5 pt"/>
    <w:basedOn w:val="a4"/>
    <w:rsid w:val="00144E1B"/>
    <w:rPr>
      <w:spacing w:val="0"/>
      <w:sz w:val="19"/>
      <w:szCs w:val="19"/>
    </w:rPr>
  </w:style>
  <w:style w:type="character" w:customStyle="1" w:styleId="105pt0">
    <w:name w:val="Основной текст + 10;5 pt"/>
    <w:basedOn w:val="a4"/>
    <w:rsid w:val="00144E1B"/>
    <w:rPr>
      <w:spacing w:val="0"/>
      <w:w w:val="100"/>
      <w:sz w:val="21"/>
      <w:szCs w:val="21"/>
    </w:rPr>
  </w:style>
  <w:style w:type="character" w:customStyle="1" w:styleId="95pt7">
    <w:name w:val="Основной текст + 9;5 pt;Полужирный7"/>
    <w:basedOn w:val="a4"/>
    <w:rsid w:val="00144E1B"/>
    <w:rPr>
      <w:b/>
      <w:bCs/>
      <w:spacing w:val="0"/>
      <w:sz w:val="19"/>
      <w:szCs w:val="19"/>
    </w:rPr>
  </w:style>
  <w:style w:type="character" w:customStyle="1" w:styleId="71">
    <w:name w:val="Основной текст7"/>
    <w:basedOn w:val="a4"/>
    <w:rsid w:val="00144E1B"/>
    <w:rPr>
      <w:spacing w:val="0"/>
      <w:sz w:val="23"/>
      <w:szCs w:val="23"/>
    </w:rPr>
  </w:style>
  <w:style w:type="character" w:customStyle="1" w:styleId="95pt6">
    <w:name w:val="Основной текст + 9;5 pt;Полужирный6"/>
    <w:basedOn w:val="a4"/>
    <w:rsid w:val="00144E1B"/>
    <w:rPr>
      <w:b/>
      <w:bCs/>
      <w:spacing w:val="0"/>
      <w:sz w:val="19"/>
      <w:szCs w:val="19"/>
    </w:rPr>
  </w:style>
  <w:style w:type="character" w:customStyle="1" w:styleId="8">
    <w:name w:val="Основной текст8"/>
    <w:basedOn w:val="a4"/>
    <w:rsid w:val="00144E1B"/>
    <w:rPr>
      <w:spacing w:val="0"/>
      <w:w w:val="100"/>
      <w:sz w:val="23"/>
      <w:szCs w:val="23"/>
    </w:rPr>
  </w:style>
  <w:style w:type="character" w:customStyle="1" w:styleId="11pt">
    <w:name w:val="Основной текст + 11 pt;Полужирный;Курсив"/>
    <w:basedOn w:val="a4"/>
    <w:rsid w:val="00144E1B"/>
    <w:rPr>
      <w:b/>
      <w:bCs/>
      <w:i/>
      <w:iCs/>
      <w:spacing w:val="0"/>
      <w:sz w:val="22"/>
      <w:szCs w:val="22"/>
    </w:rPr>
  </w:style>
  <w:style w:type="character" w:customStyle="1" w:styleId="3pt">
    <w:name w:val="Основной текст + Интервал 3 pt"/>
    <w:basedOn w:val="a4"/>
    <w:rsid w:val="00144E1B"/>
    <w:rPr>
      <w:spacing w:val="60"/>
    </w:rPr>
  </w:style>
  <w:style w:type="character" w:customStyle="1" w:styleId="10pt4">
    <w:name w:val="Основной текст + 10 pt4"/>
    <w:basedOn w:val="a4"/>
    <w:rsid w:val="00144E1B"/>
    <w:rPr>
      <w:b w:val="0"/>
      <w:bCs w:val="0"/>
      <w:spacing w:val="0"/>
      <w:w w:val="100"/>
      <w:sz w:val="20"/>
      <w:szCs w:val="20"/>
    </w:rPr>
  </w:style>
  <w:style w:type="character" w:customStyle="1" w:styleId="34">
    <w:name w:val="Заголовок №3_"/>
    <w:basedOn w:val="a0"/>
    <w:link w:val="35"/>
    <w:rsid w:val="00144E1B"/>
    <w:rPr>
      <w:rFonts w:ascii="Arial Narrow" w:eastAsia="Arial Narrow" w:hAnsi="Arial Narrow" w:cs="Arial Narrow"/>
      <w:b w:val="0"/>
      <w:bCs w:val="0"/>
      <w:i w:val="0"/>
      <w:iCs w:val="0"/>
      <w:smallCaps w:val="0"/>
      <w:strike w:val="0"/>
      <w:spacing w:val="0"/>
      <w:sz w:val="23"/>
      <w:szCs w:val="23"/>
    </w:rPr>
  </w:style>
  <w:style w:type="character" w:customStyle="1" w:styleId="a7">
    <w:name w:val="Колонтитул_"/>
    <w:basedOn w:val="a0"/>
    <w:link w:val="a8"/>
    <w:rsid w:val="00144E1B"/>
    <w:rPr>
      <w:rFonts w:ascii="Times New Roman" w:eastAsia="Times New Roman" w:hAnsi="Times New Roman" w:cs="Times New Roman"/>
      <w:b w:val="0"/>
      <w:bCs w:val="0"/>
      <w:i w:val="0"/>
      <w:iCs w:val="0"/>
      <w:smallCaps w:val="0"/>
      <w:strike w:val="0"/>
      <w:sz w:val="20"/>
      <w:szCs w:val="20"/>
    </w:rPr>
  </w:style>
  <w:style w:type="character" w:customStyle="1" w:styleId="ArialNarrow11pt0pt">
    <w:name w:val="Колонтитул + Arial Narrow;11 pt;Интервал 0 pt"/>
    <w:basedOn w:val="a7"/>
    <w:rsid w:val="00144E1B"/>
    <w:rPr>
      <w:rFonts w:ascii="Arial Narrow" w:eastAsia="Arial Narrow" w:hAnsi="Arial Narrow" w:cs="Arial Narrow"/>
      <w:spacing w:val="10"/>
      <w:sz w:val="22"/>
      <w:szCs w:val="22"/>
    </w:rPr>
  </w:style>
  <w:style w:type="character" w:customStyle="1" w:styleId="85pt1">
    <w:name w:val="Основной текст + 8;5 pt;Полужирный1"/>
    <w:basedOn w:val="a4"/>
    <w:rsid w:val="00144E1B"/>
    <w:rPr>
      <w:b/>
      <w:bCs/>
      <w:spacing w:val="0"/>
      <w:sz w:val="17"/>
      <w:szCs w:val="17"/>
    </w:rPr>
  </w:style>
  <w:style w:type="character" w:customStyle="1" w:styleId="72">
    <w:name w:val="Основной текст (7)_"/>
    <w:basedOn w:val="a0"/>
    <w:link w:val="73"/>
    <w:rsid w:val="00144E1B"/>
    <w:rPr>
      <w:rFonts w:ascii="Arial Narrow" w:eastAsia="Arial Narrow" w:hAnsi="Arial Narrow" w:cs="Arial Narrow"/>
      <w:b w:val="0"/>
      <w:bCs w:val="0"/>
      <w:i w:val="0"/>
      <w:iCs w:val="0"/>
      <w:smallCaps w:val="0"/>
      <w:strike w:val="0"/>
      <w:sz w:val="30"/>
      <w:szCs w:val="30"/>
    </w:rPr>
  </w:style>
  <w:style w:type="character" w:customStyle="1" w:styleId="95pt5">
    <w:name w:val="Основной текст + 9;5 pt;Полужирный5"/>
    <w:basedOn w:val="a4"/>
    <w:rsid w:val="00144E1B"/>
    <w:rPr>
      <w:b/>
      <w:bCs/>
      <w:spacing w:val="0"/>
      <w:sz w:val="19"/>
      <w:szCs w:val="19"/>
    </w:rPr>
  </w:style>
  <w:style w:type="character" w:customStyle="1" w:styleId="10pt3">
    <w:name w:val="Основной текст + 10 pt3"/>
    <w:basedOn w:val="a4"/>
    <w:rsid w:val="00144E1B"/>
    <w:rPr>
      <w:spacing w:val="0"/>
      <w:sz w:val="20"/>
      <w:szCs w:val="20"/>
    </w:rPr>
  </w:style>
  <w:style w:type="character" w:customStyle="1" w:styleId="9">
    <w:name w:val="Основной текст9"/>
    <w:basedOn w:val="a4"/>
    <w:rsid w:val="00144E1B"/>
    <w:rPr>
      <w:strike/>
    </w:rPr>
  </w:style>
  <w:style w:type="character" w:customStyle="1" w:styleId="100">
    <w:name w:val="Основной текст10"/>
    <w:basedOn w:val="a4"/>
    <w:rsid w:val="00144E1B"/>
    <w:rPr>
      <w:u w:val="single"/>
    </w:rPr>
  </w:style>
  <w:style w:type="character" w:customStyle="1" w:styleId="45">
    <w:name w:val="Заголовок №4_"/>
    <w:basedOn w:val="a0"/>
    <w:link w:val="46"/>
    <w:rsid w:val="00144E1B"/>
    <w:rPr>
      <w:rFonts w:ascii="Arial Narrow" w:eastAsia="Arial Narrow" w:hAnsi="Arial Narrow" w:cs="Arial Narrow"/>
      <w:b w:val="0"/>
      <w:bCs w:val="0"/>
      <w:i w:val="0"/>
      <w:iCs w:val="0"/>
      <w:smallCaps w:val="0"/>
      <w:strike w:val="0"/>
      <w:spacing w:val="10"/>
      <w:sz w:val="23"/>
      <w:szCs w:val="23"/>
    </w:rPr>
  </w:style>
  <w:style w:type="character" w:customStyle="1" w:styleId="75pt">
    <w:name w:val="Основной текст + 7;5 pt"/>
    <w:basedOn w:val="a4"/>
    <w:rsid w:val="00144E1B"/>
    <w:rPr>
      <w:spacing w:val="0"/>
      <w:sz w:val="15"/>
      <w:szCs w:val="15"/>
    </w:rPr>
  </w:style>
  <w:style w:type="character" w:customStyle="1" w:styleId="95pt4">
    <w:name w:val="Основной текст + 9;5 pt;Полужирный4"/>
    <w:basedOn w:val="a4"/>
    <w:rsid w:val="00144E1B"/>
    <w:rPr>
      <w:b/>
      <w:bCs/>
      <w:spacing w:val="0"/>
      <w:sz w:val="19"/>
      <w:szCs w:val="19"/>
    </w:rPr>
  </w:style>
  <w:style w:type="character" w:customStyle="1" w:styleId="110">
    <w:name w:val="Основной текст11"/>
    <w:basedOn w:val="a4"/>
    <w:rsid w:val="00144E1B"/>
    <w:rPr>
      <w:strike/>
    </w:rPr>
  </w:style>
  <w:style w:type="character" w:customStyle="1" w:styleId="11pt1">
    <w:name w:val="Основной текст + 11 pt;Полужирный;Курсив1"/>
    <w:basedOn w:val="a4"/>
    <w:rsid w:val="00144E1B"/>
    <w:rPr>
      <w:b/>
      <w:bCs/>
      <w:i/>
      <w:iCs/>
      <w:spacing w:val="0"/>
      <w:sz w:val="22"/>
      <w:szCs w:val="22"/>
      <w:lang w:val="en-US"/>
    </w:rPr>
  </w:style>
  <w:style w:type="character" w:customStyle="1" w:styleId="11pt1pt">
    <w:name w:val="Основной текст + 11 pt;Полужирный;Курсив;Интервал 1 pt"/>
    <w:basedOn w:val="a4"/>
    <w:rsid w:val="00144E1B"/>
    <w:rPr>
      <w:b/>
      <w:bCs/>
      <w:i/>
      <w:iCs/>
      <w:spacing w:val="20"/>
      <w:sz w:val="22"/>
      <w:szCs w:val="22"/>
      <w:lang w:val="en-US"/>
    </w:rPr>
  </w:style>
  <w:style w:type="character" w:customStyle="1" w:styleId="95pt2">
    <w:name w:val="Основной текст + 9;5 pt2"/>
    <w:basedOn w:val="a4"/>
    <w:rsid w:val="00144E1B"/>
    <w:rPr>
      <w:spacing w:val="0"/>
      <w:sz w:val="19"/>
      <w:szCs w:val="19"/>
    </w:rPr>
  </w:style>
  <w:style w:type="character" w:customStyle="1" w:styleId="a9">
    <w:name w:val="Оглавление_"/>
    <w:basedOn w:val="a0"/>
    <w:link w:val="aa"/>
    <w:rsid w:val="00144E1B"/>
    <w:rPr>
      <w:rFonts w:ascii="Arial Narrow" w:eastAsia="Arial Narrow" w:hAnsi="Arial Narrow" w:cs="Arial Narrow"/>
      <w:b w:val="0"/>
      <w:bCs w:val="0"/>
      <w:i w:val="0"/>
      <w:iCs w:val="0"/>
      <w:smallCaps w:val="0"/>
      <w:strike w:val="0"/>
      <w:spacing w:val="0"/>
      <w:sz w:val="23"/>
      <w:szCs w:val="23"/>
    </w:rPr>
  </w:style>
  <w:style w:type="character" w:customStyle="1" w:styleId="95pt1">
    <w:name w:val="Оглавление + 9;5 pt"/>
    <w:basedOn w:val="a9"/>
    <w:rsid w:val="00144E1B"/>
    <w:rPr>
      <w:spacing w:val="0"/>
      <w:sz w:val="19"/>
      <w:szCs w:val="19"/>
    </w:rPr>
  </w:style>
  <w:style w:type="character" w:customStyle="1" w:styleId="25">
    <w:name w:val="Оглавление (2)_"/>
    <w:basedOn w:val="a0"/>
    <w:link w:val="26"/>
    <w:rsid w:val="00144E1B"/>
    <w:rPr>
      <w:rFonts w:ascii="Arial Narrow" w:eastAsia="Arial Narrow" w:hAnsi="Arial Narrow" w:cs="Arial Narrow"/>
      <w:b w:val="0"/>
      <w:bCs w:val="0"/>
      <w:i w:val="0"/>
      <w:iCs w:val="0"/>
      <w:smallCaps w:val="0"/>
      <w:strike w:val="0"/>
      <w:spacing w:val="0"/>
      <w:sz w:val="22"/>
      <w:szCs w:val="22"/>
    </w:rPr>
  </w:style>
  <w:style w:type="character" w:customStyle="1" w:styleId="2115pt">
    <w:name w:val="Оглавление (2) + 11;5 pt;Не полужирный;Не курсив"/>
    <w:basedOn w:val="25"/>
    <w:rsid w:val="00144E1B"/>
    <w:rPr>
      <w:b/>
      <w:bCs/>
      <w:i/>
      <w:iCs/>
      <w:spacing w:val="0"/>
      <w:sz w:val="23"/>
      <w:szCs w:val="23"/>
    </w:rPr>
  </w:style>
  <w:style w:type="character" w:customStyle="1" w:styleId="36">
    <w:name w:val="Оглавление (3)_"/>
    <w:basedOn w:val="a0"/>
    <w:link w:val="37"/>
    <w:rsid w:val="00144E1B"/>
    <w:rPr>
      <w:rFonts w:ascii="Arial Narrow" w:eastAsia="Arial Narrow" w:hAnsi="Arial Narrow" w:cs="Arial Narrow"/>
      <w:b w:val="0"/>
      <w:bCs w:val="0"/>
      <w:i w:val="0"/>
      <w:iCs w:val="0"/>
      <w:smallCaps w:val="0"/>
      <w:strike w:val="0"/>
      <w:spacing w:val="10"/>
      <w:sz w:val="23"/>
      <w:szCs w:val="23"/>
    </w:rPr>
  </w:style>
  <w:style w:type="character" w:customStyle="1" w:styleId="120">
    <w:name w:val="Основной текст12"/>
    <w:basedOn w:val="a4"/>
    <w:rsid w:val="00144E1B"/>
    <w:rPr>
      <w:u w:val="single"/>
    </w:rPr>
  </w:style>
  <w:style w:type="character" w:customStyle="1" w:styleId="12pt">
    <w:name w:val="Основной текст + Интервал 12 pt"/>
    <w:basedOn w:val="a4"/>
    <w:rsid w:val="00144E1B"/>
    <w:rPr>
      <w:spacing w:val="250"/>
    </w:rPr>
  </w:style>
  <w:style w:type="character" w:customStyle="1" w:styleId="-1pt6">
    <w:name w:val="Основной текст + Интервал -1 pt6"/>
    <w:basedOn w:val="a4"/>
    <w:rsid w:val="00144E1B"/>
    <w:rPr>
      <w:spacing w:val="-20"/>
    </w:rPr>
  </w:style>
  <w:style w:type="character" w:customStyle="1" w:styleId="-1pt5">
    <w:name w:val="Основной текст + Интервал -1 pt5"/>
    <w:basedOn w:val="a4"/>
    <w:rsid w:val="00144E1B"/>
    <w:rPr>
      <w:spacing w:val="-20"/>
      <w:lang w:val="en-US"/>
    </w:rPr>
  </w:style>
  <w:style w:type="character" w:customStyle="1" w:styleId="27">
    <w:name w:val="Основной текст (2)"/>
    <w:basedOn w:val="24"/>
    <w:rsid w:val="00144E1B"/>
    <w:rPr>
      <w:spacing w:val="0"/>
      <w:sz w:val="23"/>
      <w:szCs w:val="23"/>
    </w:rPr>
  </w:style>
  <w:style w:type="character" w:customStyle="1" w:styleId="80">
    <w:name w:val="Основной текст (8)_"/>
    <w:basedOn w:val="a0"/>
    <w:link w:val="81"/>
    <w:rsid w:val="00144E1B"/>
    <w:rPr>
      <w:rFonts w:ascii="Arial Narrow" w:eastAsia="Arial Narrow" w:hAnsi="Arial Narrow" w:cs="Arial Narrow"/>
      <w:b w:val="0"/>
      <w:bCs w:val="0"/>
      <w:i w:val="0"/>
      <w:iCs w:val="0"/>
      <w:smallCaps w:val="0"/>
      <w:strike w:val="0"/>
      <w:spacing w:val="0"/>
      <w:sz w:val="19"/>
      <w:szCs w:val="19"/>
    </w:rPr>
  </w:style>
  <w:style w:type="character" w:customStyle="1" w:styleId="11pt1pt1">
    <w:name w:val="Основной текст + 11 pt;Полужирный;Курсив;Интервал 1 pt1"/>
    <w:basedOn w:val="a4"/>
    <w:rsid w:val="00144E1B"/>
    <w:rPr>
      <w:b/>
      <w:bCs/>
      <w:i/>
      <w:iCs/>
      <w:spacing w:val="20"/>
      <w:sz w:val="22"/>
      <w:szCs w:val="22"/>
      <w:lang w:val="en-US"/>
    </w:rPr>
  </w:style>
  <w:style w:type="character" w:customStyle="1" w:styleId="11pt3pt">
    <w:name w:val="Основной текст + 11 pt;Полужирный;Курсив;Интервал 3 pt"/>
    <w:basedOn w:val="a4"/>
    <w:rsid w:val="00144E1B"/>
    <w:rPr>
      <w:b/>
      <w:bCs/>
      <w:i/>
      <w:iCs/>
      <w:spacing w:val="60"/>
      <w:sz w:val="22"/>
      <w:szCs w:val="22"/>
    </w:rPr>
  </w:style>
  <w:style w:type="character" w:customStyle="1" w:styleId="90">
    <w:name w:val="Основной текст (9)_"/>
    <w:basedOn w:val="a0"/>
    <w:link w:val="91"/>
    <w:rsid w:val="00144E1B"/>
    <w:rPr>
      <w:rFonts w:ascii="Arial Narrow" w:eastAsia="Arial Narrow" w:hAnsi="Arial Narrow" w:cs="Arial Narrow"/>
      <w:b w:val="0"/>
      <w:bCs w:val="0"/>
      <w:i w:val="0"/>
      <w:iCs w:val="0"/>
      <w:smallCaps w:val="0"/>
      <w:strike w:val="0"/>
      <w:spacing w:val="0"/>
      <w:sz w:val="19"/>
      <w:szCs w:val="19"/>
    </w:rPr>
  </w:style>
  <w:style w:type="character" w:customStyle="1" w:styleId="92">
    <w:name w:val="Основной текст (9)"/>
    <w:basedOn w:val="90"/>
    <w:rsid w:val="00144E1B"/>
    <w:rPr>
      <w:strike/>
    </w:rPr>
  </w:style>
  <w:style w:type="character" w:customStyle="1" w:styleId="9115pt">
    <w:name w:val="Основной текст (9) + 11;5 pt"/>
    <w:basedOn w:val="90"/>
    <w:rsid w:val="00144E1B"/>
    <w:rPr>
      <w:spacing w:val="0"/>
      <w:sz w:val="23"/>
      <w:szCs w:val="23"/>
    </w:rPr>
  </w:style>
  <w:style w:type="character" w:customStyle="1" w:styleId="9115pt3">
    <w:name w:val="Основной текст (9) + 11;5 pt3"/>
    <w:basedOn w:val="90"/>
    <w:rsid w:val="00144E1B"/>
    <w:rPr>
      <w:strike/>
      <w:spacing w:val="0"/>
      <w:sz w:val="23"/>
      <w:szCs w:val="23"/>
    </w:rPr>
  </w:style>
  <w:style w:type="character" w:customStyle="1" w:styleId="9115pt2">
    <w:name w:val="Основной текст (9) + 11;5 pt2"/>
    <w:basedOn w:val="90"/>
    <w:rsid w:val="00144E1B"/>
    <w:rPr>
      <w:spacing w:val="0"/>
      <w:sz w:val="23"/>
      <w:szCs w:val="23"/>
      <w:u w:val="single"/>
    </w:rPr>
  </w:style>
  <w:style w:type="character" w:customStyle="1" w:styleId="9115pt1">
    <w:name w:val="Основной текст (9) + 11;5 pt1"/>
    <w:basedOn w:val="90"/>
    <w:rsid w:val="00144E1B"/>
    <w:rPr>
      <w:strike/>
      <w:spacing w:val="0"/>
      <w:sz w:val="23"/>
      <w:szCs w:val="23"/>
      <w:u w:val="single"/>
    </w:rPr>
  </w:style>
  <w:style w:type="character" w:customStyle="1" w:styleId="130">
    <w:name w:val="Основной текст13"/>
    <w:basedOn w:val="a4"/>
    <w:rsid w:val="00144E1B"/>
    <w:rPr>
      <w:strike/>
    </w:rPr>
  </w:style>
  <w:style w:type="character" w:customStyle="1" w:styleId="-1pt0">
    <w:name w:val="Основной текст + Полужирный;Интервал -1 pt"/>
    <w:basedOn w:val="a4"/>
    <w:rsid w:val="00144E1B"/>
    <w:rPr>
      <w:b/>
      <w:bCs/>
      <w:spacing w:val="-20"/>
    </w:rPr>
  </w:style>
  <w:style w:type="character" w:customStyle="1" w:styleId="12pt1">
    <w:name w:val="Основной текст + Интервал 12 pt1"/>
    <w:basedOn w:val="a4"/>
    <w:rsid w:val="00144E1B"/>
    <w:rPr>
      <w:spacing w:val="250"/>
      <w:lang w:val="en-US"/>
    </w:rPr>
  </w:style>
  <w:style w:type="character" w:customStyle="1" w:styleId="95pt3">
    <w:name w:val="Основной текст + 9;5 pt;Полужирный3"/>
    <w:basedOn w:val="a4"/>
    <w:rsid w:val="00144E1B"/>
    <w:rPr>
      <w:b/>
      <w:bCs/>
      <w:spacing w:val="0"/>
      <w:sz w:val="19"/>
      <w:szCs w:val="19"/>
    </w:rPr>
  </w:style>
  <w:style w:type="character" w:customStyle="1" w:styleId="10pt0pt3">
    <w:name w:val="Основной текст + 10 pt;Интервал 0 pt3"/>
    <w:basedOn w:val="a4"/>
    <w:rsid w:val="00144E1B"/>
    <w:rPr>
      <w:spacing w:val="10"/>
      <w:sz w:val="20"/>
      <w:szCs w:val="20"/>
    </w:rPr>
  </w:style>
  <w:style w:type="character" w:customStyle="1" w:styleId="14">
    <w:name w:val="Основной текст14"/>
    <w:basedOn w:val="a4"/>
    <w:rsid w:val="00144E1B"/>
    <w:rPr>
      <w:spacing w:val="0"/>
    </w:rPr>
  </w:style>
  <w:style w:type="character" w:customStyle="1" w:styleId="9pt">
    <w:name w:val="Основной текст + Интервал 9 pt"/>
    <w:basedOn w:val="a4"/>
    <w:rsid w:val="00144E1B"/>
    <w:rPr>
      <w:spacing w:val="190"/>
      <w:lang w:val="en-US"/>
    </w:rPr>
  </w:style>
  <w:style w:type="character" w:customStyle="1" w:styleId="95pt20">
    <w:name w:val="Основной текст + 9;5 pt;Полужирный2"/>
    <w:basedOn w:val="a4"/>
    <w:rsid w:val="00144E1B"/>
    <w:rPr>
      <w:b/>
      <w:bCs/>
      <w:spacing w:val="0"/>
      <w:sz w:val="19"/>
      <w:szCs w:val="19"/>
      <w:u w:val="single"/>
    </w:rPr>
  </w:style>
  <w:style w:type="character" w:customStyle="1" w:styleId="15">
    <w:name w:val="Основной текст15"/>
    <w:basedOn w:val="a4"/>
    <w:rsid w:val="00144E1B"/>
    <w:rPr>
      <w:strike/>
    </w:rPr>
  </w:style>
  <w:style w:type="character" w:customStyle="1" w:styleId="-1pt4">
    <w:name w:val="Основной текст + Интервал -1 pt4"/>
    <w:basedOn w:val="a4"/>
    <w:rsid w:val="00144E1B"/>
    <w:rPr>
      <w:spacing w:val="-20"/>
    </w:rPr>
  </w:style>
  <w:style w:type="character" w:customStyle="1" w:styleId="95pt10">
    <w:name w:val="Основной текст + 9;5 pt1"/>
    <w:basedOn w:val="a4"/>
    <w:rsid w:val="00144E1B"/>
    <w:rPr>
      <w:spacing w:val="0"/>
      <w:w w:val="100"/>
      <w:sz w:val="19"/>
      <w:szCs w:val="19"/>
    </w:rPr>
  </w:style>
  <w:style w:type="character" w:customStyle="1" w:styleId="-1pt1">
    <w:name w:val="Основной текст + Полужирный;Интервал -1 pt1"/>
    <w:basedOn w:val="a4"/>
    <w:rsid w:val="00144E1B"/>
    <w:rPr>
      <w:b/>
      <w:bCs/>
      <w:spacing w:val="-20"/>
    </w:rPr>
  </w:style>
  <w:style w:type="character" w:customStyle="1" w:styleId="10pt2">
    <w:name w:val="Основной текст + 10 pt2"/>
    <w:basedOn w:val="a4"/>
    <w:rsid w:val="00144E1B"/>
    <w:rPr>
      <w:b w:val="0"/>
      <w:bCs w:val="0"/>
      <w:spacing w:val="0"/>
      <w:w w:val="100"/>
      <w:sz w:val="20"/>
      <w:szCs w:val="20"/>
    </w:rPr>
  </w:style>
  <w:style w:type="character" w:customStyle="1" w:styleId="-1pt3">
    <w:name w:val="Основной текст + Интервал -1 pt3"/>
    <w:basedOn w:val="a4"/>
    <w:rsid w:val="00144E1B"/>
    <w:rPr>
      <w:spacing w:val="-20"/>
    </w:rPr>
  </w:style>
  <w:style w:type="character" w:customStyle="1" w:styleId="10pt0pt2">
    <w:name w:val="Основной текст + 10 pt;Интервал 0 pt2"/>
    <w:basedOn w:val="a4"/>
    <w:rsid w:val="00144E1B"/>
    <w:rPr>
      <w:spacing w:val="-10"/>
      <w:sz w:val="20"/>
      <w:szCs w:val="20"/>
    </w:rPr>
  </w:style>
  <w:style w:type="character" w:customStyle="1" w:styleId="-1pt2">
    <w:name w:val="Основной текст + Интервал -1 pt2"/>
    <w:basedOn w:val="a4"/>
    <w:rsid w:val="00144E1B"/>
    <w:rPr>
      <w:strike/>
      <w:spacing w:val="-20"/>
    </w:rPr>
  </w:style>
  <w:style w:type="character" w:customStyle="1" w:styleId="10pt0pt1">
    <w:name w:val="Основной текст + 10 pt;Интервал 0 pt1"/>
    <w:basedOn w:val="a4"/>
    <w:rsid w:val="00144E1B"/>
    <w:rPr>
      <w:strike/>
      <w:spacing w:val="10"/>
      <w:sz w:val="20"/>
      <w:szCs w:val="20"/>
      <w:lang w:val="en-US"/>
    </w:rPr>
  </w:style>
  <w:style w:type="character" w:customStyle="1" w:styleId="2pt">
    <w:name w:val="Основной текст + Интервал 2 pt"/>
    <w:basedOn w:val="a4"/>
    <w:rsid w:val="00144E1B"/>
    <w:rPr>
      <w:spacing w:val="40"/>
    </w:rPr>
  </w:style>
  <w:style w:type="character" w:customStyle="1" w:styleId="5pt">
    <w:name w:val="Основной текст + Интервал 5 pt"/>
    <w:basedOn w:val="a4"/>
    <w:rsid w:val="00144E1B"/>
    <w:rPr>
      <w:spacing w:val="100"/>
    </w:rPr>
  </w:style>
  <w:style w:type="character" w:customStyle="1" w:styleId="40pt">
    <w:name w:val="Заголовок №4 + Не полужирный;Интервал 0 pt"/>
    <w:basedOn w:val="45"/>
    <w:rsid w:val="00144E1B"/>
    <w:rPr>
      <w:b/>
      <w:bCs/>
      <w:spacing w:val="0"/>
    </w:rPr>
  </w:style>
  <w:style w:type="character" w:customStyle="1" w:styleId="16">
    <w:name w:val="Основной текст16"/>
    <w:basedOn w:val="a4"/>
    <w:rsid w:val="00144E1B"/>
    <w:rPr>
      <w:spacing w:val="0"/>
    </w:rPr>
  </w:style>
  <w:style w:type="character" w:customStyle="1" w:styleId="95pt11">
    <w:name w:val="Основной текст + 9;5 pt;Полужирный1"/>
    <w:basedOn w:val="a4"/>
    <w:rsid w:val="00144E1B"/>
    <w:rPr>
      <w:b/>
      <w:bCs/>
      <w:spacing w:val="0"/>
      <w:sz w:val="19"/>
      <w:szCs w:val="19"/>
    </w:rPr>
  </w:style>
  <w:style w:type="character" w:customStyle="1" w:styleId="10pt1">
    <w:name w:val="Основной текст + 10 pt1"/>
    <w:basedOn w:val="a4"/>
    <w:rsid w:val="00144E1B"/>
    <w:rPr>
      <w:spacing w:val="0"/>
      <w:sz w:val="20"/>
      <w:szCs w:val="20"/>
    </w:rPr>
  </w:style>
  <w:style w:type="character" w:customStyle="1" w:styleId="-1pt10">
    <w:name w:val="Основной текст + Интервал -1 pt1"/>
    <w:basedOn w:val="a4"/>
    <w:rsid w:val="00144E1B"/>
    <w:rPr>
      <w:spacing w:val="-20"/>
    </w:rPr>
  </w:style>
  <w:style w:type="character" w:customStyle="1" w:styleId="2pt1">
    <w:name w:val="Основной текст + Интервал 2 pt1"/>
    <w:basedOn w:val="a4"/>
    <w:rsid w:val="00144E1B"/>
    <w:rPr>
      <w:spacing w:val="40"/>
    </w:rPr>
  </w:style>
  <w:style w:type="paragraph" w:customStyle="1" w:styleId="420">
    <w:name w:val="Заголовок №4 (2)"/>
    <w:basedOn w:val="a"/>
    <w:link w:val="42"/>
    <w:rsid w:val="00144E1B"/>
    <w:pPr>
      <w:shd w:val="clear" w:color="auto" w:fill="FFFFFF"/>
      <w:spacing w:line="278" w:lineRule="exact"/>
      <w:outlineLvl w:val="3"/>
    </w:pPr>
    <w:rPr>
      <w:rFonts w:ascii="Arial Narrow" w:eastAsia="Arial Narrow" w:hAnsi="Arial Narrow" w:cs="Arial Narrow"/>
      <w:sz w:val="23"/>
      <w:szCs w:val="23"/>
    </w:rPr>
  </w:style>
  <w:style w:type="paragraph" w:customStyle="1" w:styleId="17">
    <w:name w:val="Основной текст17"/>
    <w:basedOn w:val="a"/>
    <w:link w:val="a4"/>
    <w:rsid w:val="00144E1B"/>
    <w:pPr>
      <w:shd w:val="clear" w:color="auto" w:fill="FFFFFF"/>
      <w:spacing w:line="278" w:lineRule="exact"/>
      <w:ind w:hanging="480"/>
    </w:pPr>
    <w:rPr>
      <w:rFonts w:ascii="Arial Narrow" w:eastAsia="Arial Narrow" w:hAnsi="Arial Narrow" w:cs="Arial Narrow"/>
      <w:sz w:val="23"/>
      <w:szCs w:val="23"/>
    </w:rPr>
  </w:style>
  <w:style w:type="paragraph" w:customStyle="1" w:styleId="13">
    <w:name w:val="Заголовок №1"/>
    <w:basedOn w:val="a"/>
    <w:link w:val="12"/>
    <w:rsid w:val="00144E1B"/>
    <w:pPr>
      <w:shd w:val="clear" w:color="auto" w:fill="FFFFFF"/>
      <w:spacing w:after="120" w:line="0" w:lineRule="atLeast"/>
      <w:outlineLvl w:val="0"/>
    </w:pPr>
    <w:rPr>
      <w:rFonts w:ascii="Arial" w:eastAsia="Arial" w:hAnsi="Arial" w:cs="Arial"/>
      <w:spacing w:val="10"/>
      <w:sz w:val="47"/>
      <w:szCs w:val="47"/>
    </w:rPr>
  </w:style>
  <w:style w:type="paragraph" w:customStyle="1" w:styleId="22">
    <w:name w:val="Заголовок №2"/>
    <w:basedOn w:val="a"/>
    <w:link w:val="21"/>
    <w:rsid w:val="00144E1B"/>
    <w:pPr>
      <w:shd w:val="clear" w:color="auto" w:fill="FFFFFF"/>
      <w:spacing w:before="120" w:line="466" w:lineRule="exact"/>
      <w:outlineLvl w:val="1"/>
    </w:pPr>
    <w:rPr>
      <w:rFonts w:ascii="Arial" w:eastAsia="Arial" w:hAnsi="Arial" w:cs="Arial"/>
      <w:spacing w:val="10"/>
      <w:sz w:val="39"/>
      <w:szCs w:val="39"/>
    </w:rPr>
  </w:style>
  <w:style w:type="paragraph" w:customStyle="1" w:styleId="210">
    <w:name w:val="Основной текст (2)1"/>
    <w:basedOn w:val="a"/>
    <w:link w:val="24"/>
    <w:rsid w:val="00144E1B"/>
    <w:pPr>
      <w:shd w:val="clear" w:color="auto" w:fill="FFFFFF"/>
      <w:spacing w:line="278" w:lineRule="exact"/>
      <w:jc w:val="both"/>
    </w:pPr>
    <w:rPr>
      <w:rFonts w:ascii="Arial Narrow" w:eastAsia="Arial Narrow" w:hAnsi="Arial Narrow" w:cs="Arial Narrow"/>
      <w:sz w:val="23"/>
      <w:szCs w:val="23"/>
    </w:rPr>
  </w:style>
  <w:style w:type="paragraph" w:customStyle="1" w:styleId="a6">
    <w:name w:val="Подпись к картинке"/>
    <w:basedOn w:val="a"/>
    <w:link w:val="a5"/>
    <w:rsid w:val="00144E1B"/>
    <w:pPr>
      <w:shd w:val="clear" w:color="auto" w:fill="FFFFFF"/>
      <w:spacing w:line="259" w:lineRule="exact"/>
      <w:ind w:firstLine="500"/>
    </w:pPr>
    <w:rPr>
      <w:rFonts w:ascii="Arial Narrow" w:eastAsia="Arial Narrow" w:hAnsi="Arial Narrow" w:cs="Arial Narrow"/>
      <w:sz w:val="23"/>
      <w:szCs w:val="23"/>
    </w:rPr>
  </w:style>
  <w:style w:type="paragraph" w:customStyle="1" w:styleId="52">
    <w:name w:val="Основной текст (5)"/>
    <w:basedOn w:val="a"/>
    <w:link w:val="51"/>
    <w:rsid w:val="00144E1B"/>
    <w:pPr>
      <w:shd w:val="clear" w:color="auto" w:fill="FFFFFF"/>
      <w:spacing w:line="0" w:lineRule="atLeast"/>
    </w:pPr>
    <w:rPr>
      <w:rFonts w:ascii="Arial Narrow" w:eastAsia="Arial Narrow" w:hAnsi="Arial Narrow" w:cs="Arial Narrow"/>
      <w:i/>
      <w:iCs/>
      <w:sz w:val="49"/>
      <w:szCs w:val="49"/>
    </w:rPr>
  </w:style>
  <w:style w:type="paragraph" w:customStyle="1" w:styleId="60">
    <w:name w:val="Основной текст (6)"/>
    <w:basedOn w:val="a"/>
    <w:link w:val="6"/>
    <w:rsid w:val="00144E1B"/>
    <w:pPr>
      <w:shd w:val="clear" w:color="auto" w:fill="FFFFFF"/>
      <w:spacing w:after="300" w:line="0" w:lineRule="atLeast"/>
    </w:pPr>
    <w:rPr>
      <w:rFonts w:ascii="Arial Narrow" w:eastAsia="Arial Narrow" w:hAnsi="Arial Narrow" w:cs="Arial Narrow"/>
      <w:b/>
      <w:bCs/>
      <w:spacing w:val="10"/>
      <w:sz w:val="23"/>
      <w:szCs w:val="23"/>
    </w:rPr>
  </w:style>
  <w:style w:type="paragraph" w:customStyle="1" w:styleId="32">
    <w:name w:val="Основной текст (3)"/>
    <w:basedOn w:val="a"/>
    <w:link w:val="31"/>
    <w:rsid w:val="00144E1B"/>
    <w:pPr>
      <w:shd w:val="clear" w:color="auto" w:fill="FFFFFF"/>
      <w:spacing w:line="278" w:lineRule="exact"/>
      <w:jc w:val="both"/>
    </w:pPr>
    <w:rPr>
      <w:rFonts w:ascii="Arial Narrow" w:eastAsia="Arial Narrow" w:hAnsi="Arial Narrow" w:cs="Arial Narrow"/>
      <w:b/>
      <w:bCs/>
      <w:i/>
      <w:iCs/>
      <w:sz w:val="22"/>
      <w:szCs w:val="22"/>
      <w:lang w:val="en-US"/>
    </w:rPr>
  </w:style>
  <w:style w:type="paragraph" w:customStyle="1" w:styleId="43">
    <w:name w:val="Основной текст (4)"/>
    <w:basedOn w:val="a"/>
    <w:link w:val="41"/>
    <w:rsid w:val="00144E1B"/>
    <w:pPr>
      <w:shd w:val="clear" w:color="auto" w:fill="FFFFFF"/>
      <w:spacing w:line="288" w:lineRule="exact"/>
    </w:pPr>
    <w:rPr>
      <w:rFonts w:ascii="Arial Narrow" w:eastAsia="Arial Narrow" w:hAnsi="Arial Narrow" w:cs="Arial Narrow"/>
      <w:sz w:val="23"/>
      <w:szCs w:val="23"/>
    </w:rPr>
  </w:style>
  <w:style w:type="paragraph" w:customStyle="1" w:styleId="35">
    <w:name w:val="Заголовок №3"/>
    <w:basedOn w:val="a"/>
    <w:link w:val="34"/>
    <w:rsid w:val="00144E1B"/>
    <w:pPr>
      <w:shd w:val="clear" w:color="auto" w:fill="FFFFFF"/>
      <w:spacing w:line="250" w:lineRule="exact"/>
      <w:jc w:val="both"/>
      <w:outlineLvl w:val="2"/>
    </w:pPr>
    <w:rPr>
      <w:rFonts w:ascii="Arial Narrow" w:eastAsia="Arial Narrow" w:hAnsi="Arial Narrow" w:cs="Arial Narrow"/>
      <w:sz w:val="23"/>
      <w:szCs w:val="23"/>
    </w:rPr>
  </w:style>
  <w:style w:type="paragraph" w:customStyle="1" w:styleId="a8">
    <w:name w:val="Колонтитул"/>
    <w:basedOn w:val="a"/>
    <w:link w:val="a7"/>
    <w:rsid w:val="00144E1B"/>
    <w:pPr>
      <w:shd w:val="clear" w:color="auto" w:fill="FFFFFF"/>
    </w:pPr>
    <w:rPr>
      <w:rFonts w:eastAsia="Times New Roman" w:cs="Times New Roman"/>
      <w:sz w:val="20"/>
      <w:szCs w:val="20"/>
    </w:rPr>
  </w:style>
  <w:style w:type="paragraph" w:customStyle="1" w:styleId="73">
    <w:name w:val="Основной текст (7)"/>
    <w:basedOn w:val="a"/>
    <w:link w:val="72"/>
    <w:rsid w:val="00144E1B"/>
    <w:pPr>
      <w:shd w:val="clear" w:color="auto" w:fill="FFFFFF"/>
      <w:spacing w:before="60" w:after="60" w:line="0" w:lineRule="atLeast"/>
    </w:pPr>
    <w:rPr>
      <w:rFonts w:ascii="Arial Narrow" w:eastAsia="Arial Narrow" w:hAnsi="Arial Narrow" w:cs="Arial Narrow"/>
      <w:sz w:val="30"/>
      <w:szCs w:val="30"/>
    </w:rPr>
  </w:style>
  <w:style w:type="paragraph" w:customStyle="1" w:styleId="46">
    <w:name w:val="Заголовок №4"/>
    <w:basedOn w:val="a"/>
    <w:link w:val="45"/>
    <w:rsid w:val="00144E1B"/>
    <w:pPr>
      <w:shd w:val="clear" w:color="auto" w:fill="FFFFFF"/>
      <w:spacing w:before="240" w:line="557" w:lineRule="exact"/>
      <w:outlineLvl w:val="3"/>
    </w:pPr>
    <w:rPr>
      <w:rFonts w:ascii="Arial Narrow" w:eastAsia="Arial Narrow" w:hAnsi="Arial Narrow" w:cs="Arial Narrow"/>
      <w:b/>
      <w:bCs/>
      <w:spacing w:val="10"/>
      <w:sz w:val="23"/>
      <w:szCs w:val="23"/>
    </w:rPr>
  </w:style>
  <w:style w:type="paragraph" w:customStyle="1" w:styleId="aa">
    <w:name w:val="Оглавление"/>
    <w:basedOn w:val="a"/>
    <w:link w:val="a9"/>
    <w:rsid w:val="00144E1B"/>
    <w:pPr>
      <w:shd w:val="clear" w:color="auto" w:fill="FFFFFF"/>
      <w:spacing w:line="274" w:lineRule="exact"/>
      <w:ind w:firstLine="500"/>
      <w:jc w:val="both"/>
    </w:pPr>
    <w:rPr>
      <w:rFonts w:ascii="Arial Narrow" w:eastAsia="Arial Narrow" w:hAnsi="Arial Narrow" w:cs="Arial Narrow"/>
      <w:sz w:val="23"/>
      <w:szCs w:val="23"/>
    </w:rPr>
  </w:style>
  <w:style w:type="paragraph" w:customStyle="1" w:styleId="26">
    <w:name w:val="Оглавление (2)"/>
    <w:basedOn w:val="a"/>
    <w:link w:val="25"/>
    <w:rsid w:val="00144E1B"/>
    <w:pPr>
      <w:shd w:val="clear" w:color="auto" w:fill="FFFFFF"/>
      <w:spacing w:line="0" w:lineRule="atLeast"/>
      <w:ind w:firstLine="500"/>
      <w:jc w:val="both"/>
    </w:pPr>
    <w:rPr>
      <w:rFonts w:ascii="Arial Narrow" w:eastAsia="Arial Narrow" w:hAnsi="Arial Narrow" w:cs="Arial Narrow"/>
      <w:b/>
      <w:bCs/>
      <w:i/>
      <w:iCs/>
      <w:sz w:val="22"/>
      <w:szCs w:val="22"/>
    </w:rPr>
  </w:style>
  <w:style w:type="paragraph" w:customStyle="1" w:styleId="37">
    <w:name w:val="Оглавление (3)"/>
    <w:basedOn w:val="a"/>
    <w:link w:val="36"/>
    <w:rsid w:val="00144E1B"/>
    <w:pPr>
      <w:shd w:val="clear" w:color="auto" w:fill="FFFFFF"/>
      <w:spacing w:after="300" w:line="0" w:lineRule="atLeast"/>
    </w:pPr>
    <w:rPr>
      <w:rFonts w:ascii="Arial Narrow" w:eastAsia="Arial Narrow" w:hAnsi="Arial Narrow" w:cs="Arial Narrow"/>
      <w:b/>
      <w:bCs/>
      <w:spacing w:val="10"/>
      <w:sz w:val="23"/>
      <w:szCs w:val="23"/>
    </w:rPr>
  </w:style>
  <w:style w:type="paragraph" w:customStyle="1" w:styleId="81">
    <w:name w:val="Основной текст (8)"/>
    <w:basedOn w:val="a"/>
    <w:link w:val="80"/>
    <w:rsid w:val="00144E1B"/>
    <w:pPr>
      <w:shd w:val="clear" w:color="auto" w:fill="FFFFFF"/>
      <w:spacing w:before="60" w:after="60" w:line="0" w:lineRule="atLeast"/>
    </w:pPr>
    <w:rPr>
      <w:rFonts w:ascii="Arial Narrow" w:eastAsia="Arial Narrow" w:hAnsi="Arial Narrow" w:cs="Arial Narrow"/>
      <w:b/>
      <w:bCs/>
      <w:sz w:val="19"/>
      <w:szCs w:val="19"/>
    </w:rPr>
  </w:style>
  <w:style w:type="paragraph" w:customStyle="1" w:styleId="91">
    <w:name w:val="Основной текст (9)1"/>
    <w:basedOn w:val="a"/>
    <w:link w:val="90"/>
    <w:rsid w:val="00144E1B"/>
    <w:pPr>
      <w:shd w:val="clear" w:color="auto" w:fill="FFFFFF"/>
      <w:spacing w:line="274" w:lineRule="exact"/>
    </w:pPr>
    <w:rPr>
      <w:rFonts w:ascii="Arial Narrow" w:eastAsia="Arial Narrow" w:hAnsi="Arial Narrow" w:cs="Arial Narrow"/>
      <w:sz w:val="19"/>
      <w:szCs w:val="19"/>
    </w:rPr>
  </w:style>
  <w:style w:type="paragraph" w:styleId="ab">
    <w:name w:val="header"/>
    <w:basedOn w:val="a"/>
    <w:link w:val="ac"/>
    <w:uiPriority w:val="99"/>
    <w:unhideWhenUsed/>
    <w:rsid w:val="009B0879"/>
    <w:pPr>
      <w:tabs>
        <w:tab w:val="center" w:pos="4677"/>
        <w:tab w:val="right" w:pos="9355"/>
      </w:tabs>
    </w:pPr>
  </w:style>
  <w:style w:type="character" w:customStyle="1" w:styleId="ac">
    <w:name w:val="Верхний колонтитул Знак"/>
    <w:basedOn w:val="a0"/>
    <w:link w:val="ab"/>
    <w:uiPriority w:val="99"/>
    <w:rsid w:val="009B0879"/>
    <w:rPr>
      <w:color w:val="000000"/>
    </w:rPr>
  </w:style>
  <w:style w:type="paragraph" w:styleId="ad">
    <w:name w:val="footer"/>
    <w:aliases w:val=" Знак,f,f1,f2,f3"/>
    <w:basedOn w:val="a"/>
    <w:link w:val="ae"/>
    <w:uiPriority w:val="99"/>
    <w:unhideWhenUsed/>
    <w:rsid w:val="009B0879"/>
    <w:pPr>
      <w:tabs>
        <w:tab w:val="center" w:pos="4677"/>
        <w:tab w:val="right" w:pos="9355"/>
      </w:tabs>
    </w:pPr>
  </w:style>
  <w:style w:type="character" w:customStyle="1" w:styleId="ae">
    <w:name w:val="Нижний колонтитул Знак"/>
    <w:aliases w:val=" Знак Знак,f Знак,f1 Знак,f2 Знак,f3 Знак"/>
    <w:basedOn w:val="a0"/>
    <w:link w:val="ad"/>
    <w:uiPriority w:val="99"/>
    <w:rsid w:val="009B0879"/>
    <w:rPr>
      <w:color w:val="000000"/>
    </w:rPr>
  </w:style>
  <w:style w:type="paragraph" w:styleId="af">
    <w:name w:val="List Paragraph"/>
    <w:basedOn w:val="a"/>
    <w:uiPriority w:val="34"/>
    <w:qFormat/>
    <w:rsid w:val="00C81978"/>
    <w:pPr>
      <w:ind w:left="720"/>
      <w:contextualSpacing/>
    </w:pPr>
  </w:style>
  <w:style w:type="paragraph" w:styleId="af0">
    <w:name w:val="Body Text Indent"/>
    <w:basedOn w:val="a"/>
    <w:link w:val="af1"/>
    <w:rsid w:val="00701CAB"/>
    <w:pPr>
      <w:ind w:firstLine="708"/>
      <w:jc w:val="both"/>
    </w:pPr>
    <w:rPr>
      <w:rFonts w:ascii="Arial" w:eastAsia="Times New Roman" w:hAnsi="Arial" w:cs="Arial"/>
      <w:color w:val="auto"/>
    </w:rPr>
  </w:style>
  <w:style w:type="character" w:customStyle="1" w:styleId="af1">
    <w:name w:val="Основной текст с отступом Знак"/>
    <w:basedOn w:val="a0"/>
    <w:link w:val="af0"/>
    <w:rsid w:val="00701CAB"/>
    <w:rPr>
      <w:rFonts w:ascii="Arial" w:eastAsia="Times New Roman" w:hAnsi="Arial" w:cs="Arial"/>
    </w:rPr>
  </w:style>
  <w:style w:type="table" w:styleId="af2">
    <w:name w:val="Table Grid"/>
    <w:basedOn w:val="a1"/>
    <w:rsid w:val="00752F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06DB6"/>
    <w:rPr>
      <w:rFonts w:ascii="Times New Roman" w:eastAsia="Times New Roman" w:hAnsi="Times New Roman" w:cs="Times New Roman"/>
      <w:b/>
      <w:sz w:val="42"/>
    </w:rPr>
  </w:style>
  <w:style w:type="character" w:customStyle="1" w:styleId="50">
    <w:name w:val="Заголовок 5 Знак"/>
    <w:basedOn w:val="a0"/>
    <w:link w:val="5"/>
    <w:rsid w:val="00F06DB6"/>
    <w:rPr>
      <w:rFonts w:ascii="Times New Roman" w:eastAsia="Times New Roman" w:hAnsi="Times New Roman" w:cs="Times New Roman"/>
      <w:b/>
      <w:bCs/>
      <w:sz w:val="28"/>
    </w:rPr>
  </w:style>
  <w:style w:type="character" w:customStyle="1" w:styleId="30">
    <w:name w:val="Заголовок 3 Знак"/>
    <w:basedOn w:val="a0"/>
    <w:link w:val="3"/>
    <w:semiHidden/>
    <w:rsid w:val="00437953"/>
    <w:rPr>
      <w:rFonts w:asciiTheme="majorHAnsi" w:eastAsiaTheme="majorEastAsia" w:hAnsiTheme="majorHAnsi" w:cstheme="majorBidi"/>
      <w:b/>
      <w:bCs/>
      <w:color w:val="4F81BD" w:themeColor="accent1"/>
    </w:rPr>
  </w:style>
  <w:style w:type="character" w:customStyle="1" w:styleId="FontStyle13">
    <w:name w:val="Font Style13"/>
    <w:basedOn w:val="a0"/>
    <w:uiPriority w:val="99"/>
    <w:rsid w:val="00437953"/>
    <w:rPr>
      <w:rFonts w:ascii="Arial" w:hAnsi="Arial" w:cs="Arial"/>
      <w:b/>
      <w:bCs/>
      <w:sz w:val="22"/>
      <w:szCs w:val="22"/>
    </w:rPr>
  </w:style>
  <w:style w:type="paragraph" w:styleId="af3">
    <w:name w:val="Balloon Text"/>
    <w:basedOn w:val="a"/>
    <w:link w:val="af4"/>
    <w:semiHidden/>
    <w:unhideWhenUsed/>
    <w:rsid w:val="00B62CA1"/>
    <w:rPr>
      <w:rFonts w:ascii="Tahoma" w:hAnsi="Tahoma" w:cs="Tahoma"/>
      <w:sz w:val="16"/>
      <w:szCs w:val="16"/>
    </w:rPr>
  </w:style>
  <w:style w:type="character" w:customStyle="1" w:styleId="af4">
    <w:name w:val="Текст выноски Знак"/>
    <w:basedOn w:val="a0"/>
    <w:link w:val="af3"/>
    <w:semiHidden/>
    <w:rsid w:val="00B62CA1"/>
    <w:rPr>
      <w:rFonts w:ascii="Tahoma" w:hAnsi="Tahoma" w:cs="Tahoma"/>
      <w:color w:val="000000"/>
      <w:sz w:val="16"/>
      <w:szCs w:val="16"/>
    </w:rPr>
  </w:style>
  <w:style w:type="character" w:customStyle="1" w:styleId="af5">
    <w:name w:val="Цветовое выделение"/>
    <w:uiPriority w:val="99"/>
    <w:rsid w:val="001E35B2"/>
    <w:rPr>
      <w:b/>
      <w:bCs/>
      <w:color w:val="000080"/>
    </w:rPr>
  </w:style>
  <w:style w:type="character" w:customStyle="1" w:styleId="af6">
    <w:name w:val="Гипертекстовая ссылка"/>
    <w:basedOn w:val="af5"/>
    <w:uiPriority w:val="99"/>
    <w:rsid w:val="001E35B2"/>
    <w:rPr>
      <w:color w:val="008000"/>
    </w:rPr>
  </w:style>
  <w:style w:type="paragraph" w:styleId="af7">
    <w:name w:val="No Spacing"/>
    <w:link w:val="af8"/>
    <w:uiPriority w:val="1"/>
    <w:qFormat/>
    <w:rsid w:val="00B31574"/>
    <w:rPr>
      <w:rFonts w:asciiTheme="minorHAnsi" w:eastAsiaTheme="minorEastAsia" w:hAnsiTheme="minorHAnsi" w:cstheme="minorBidi"/>
      <w:sz w:val="22"/>
      <w:szCs w:val="22"/>
      <w:lang w:eastAsia="en-US"/>
    </w:rPr>
  </w:style>
  <w:style w:type="character" w:customStyle="1" w:styleId="af8">
    <w:name w:val="Без интервала Знак"/>
    <w:basedOn w:val="a0"/>
    <w:link w:val="af7"/>
    <w:uiPriority w:val="1"/>
    <w:rsid w:val="00B31574"/>
    <w:rPr>
      <w:rFonts w:asciiTheme="minorHAnsi" w:eastAsiaTheme="minorEastAsia" w:hAnsiTheme="minorHAnsi" w:cstheme="minorBidi"/>
      <w:sz w:val="22"/>
      <w:szCs w:val="22"/>
      <w:lang w:eastAsia="en-US"/>
    </w:rPr>
  </w:style>
  <w:style w:type="paragraph" w:customStyle="1" w:styleId="ConsPlusCell">
    <w:name w:val="ConsPlusCell"/>
    <w:uiPriority w:val="99"/>
    <w:rsid w:val="00206320"/>
    <w:pPr>
      <w:widowControl w:val="0"/>
      <w:autoSpaceDE w:val="0"/>
      <w:autoSpaceDN w:val="0"/>
      <w:adjustRightInd w:val="0"/>
    </w:pPr>
    <w:rPr>
      <w:rFonts w:ascii="Calibri" w:eastAsiaTheme="minorEastAsia" w:hAnsi="Calibri" w:cs="Calibri"/>
      <w:sz w:val="22"/>
      <w:szCs w:val="22"/>
    </w:rPr>
  </w:style>
  <w:style w:type="character" w:customStyle="1" w:styleId="FontStyle112">
    <w:name w:val="Font Style112"/>
    <w:basedOn w:val="a0"/>
    <w:rsid w:val="00650382"/>
    <w:rPr>
      <w:rFonts w:ascii="Times New Roman" w:hAnsi="Times New Roman" w:cs="Times New Roman"/>
      <w:sz w:val="24"/>
      <w:szCs w:val="24"/>
    </w:rPr>
  </w:style>
  <w:style w:type="paragraph" w:customStyle="1" w:styleId="Style38">
    <w:name w:val="Style38"/>
    <w:basedOn w:val="a"/>
    <w:rsid w:val="00650382"/>
    <w:pPr>
      <w:widowControl w:val="0"/>
      <w:autoSpaceDE w:val="0"/>
      <w:autoSpaceDN w:val="0"/>
      <w:adjustRightInd w:val="0"/>
      <w:spacing w:line="324" w:lineRule="exact"/>
      <w:ind w:left="0" w:firstLine="720"/>
      <w:jc w:val="left"/>
    </w:pPr>
    <w:rPr>
      <w:rFonts w:eastAsia="Times New Roman" w:cs="Times New Roman"/>
      <w:color w:val="auto"/>
      <w:sz w:val="24"/>
      <w:szCs w:val="24"/>
    </w:rPr>
  </w:style>
  <w:style w:type="paragraph" w:customStyle="1" w:styleId="Style22">
    <w:name w:val="Style22"/>
    <w:basedOn w:val="a"/>
    <w:rsid w:val="00D859E2"/>
    <w:pPr>
      <w:widowControl w:val="0"/>
      <w:autoSpaceDE w:val="0"/>
      <w:autoSpaceDN w:val="0"/>
      <w:adjustRightInd w:val="0"/>
      <w:spacing w:line="322" w:lineRule="exact"/>
      <w:ind w:left="0" w:firstLine="739"/>
      <w:jc w:val="both"/>
    </w:pPr>
    <w:rPr>
      <w:rFonts w:eastAsia="Times New Roman" w:cs="Times New Roman"/>
      <w:color w:val="auto"/>
      <w:sz w:val="24"/>
      <w:szCs w:val="24"/>
    </w:rPr>
  </w:style>
  <w:style w:type="character" w:customStyle="1" w:styleId="FontStyle114">
    <w:name w:val="Font Style114"/>
    <w:basedOn w:val="a0"/>
    <w:rsid w:val="00D859E2"/>
    <w:rPr>
      <w:rFonts w:ascii="Times New Roman" w:hAnsi="Times New Roman" w:cs="Times New Roman"/>
      <w:i/>
      <w:iCs/>
      <w:sz w:val="24"/>
      <w:szCs w:val="24"/>
    </w:rPr>
  </w:style>
  <w:style w:type="paragraph" w:styleId="28">
    <w:name w:val="Body Text Indent 2"/>
    <w:basedOn w:val="a"/>
    <w:link w:val="29"/>
    <w:unhideWhenUsed/>
    <w:rsid w:val="00B54497"/>
    <w:pPr>
      <w:spacing w:after="120" w:line="480" w:lineRule="auto"/>
      <w:ind w:left="283"/>
    </w:pPr>
  </w:style>
  <w:style w:type="character" w:customStyle="1" w:styleId="29">
    <w:name w:val="Основной текст с отступом 2 Знак"/>
    <w:basedOn w:val="a0"/>
    <w:link w:val="28"/>
    <w:rsid w:val="00B54497"/>
    <w:rPr>
      <w:rFonts w:ascii="Times New Roman" w:hAnsi="Times New Roman"/>
      <w:color w:val="000000"/>
      <w:sz w:val="28"/>
      <w:szCs w:val="28"/>
    </w:rPr>
  </w:style>
  <w:style w:type="paragraph" w:customStyle="1" w:styleId="ConsPlusNormal">
    <w:name w:val="ConsPlusNormal"/>
    <w:rsid w:val="00223FF6"/>
    <w:pPr>
      <w:autoSpaceDE w:val="0"/>
      <w:autoSpaceDN w:val="0"/>
      <w:adjustRightInd w:val="0"/>
    </w:pPr>
    <w:rPr>
      <w:rFonts w:ascii="Arial" w:hAnsi="Arial" w:cs="Arial"/>
      <w:sz w:val="20"/>
      <w:szCs w:val="20"/>
    </w:rPr>
  </w:style>
  <w:style w:type="paragraph" w:styleId="af9">
    <w:name w:val="Body Text"/>
    <w:basedOn w:val="a"/>
    <w:link w:val="afa"/>
    <w:rsid w:val="00EB05A4"/>
    <w:pPr>
      <w:spacing w:after="120"/>
      <w:ind w:left="0"/>
      <w:jc w:val="left"/>
    </w:pPr>
    <w:rPr>
      <w:rFonts w:eastAsia="Times New Roman" w:cs="Times New Roman"/>
      <w:color w:val="auto"/>
      <w:sz w:val="24"/>
      <w:szCs w:val="24"/>
    </w:rPr>
  </w:style>
  <w:style w:type="character" w:customStyle="1" w:styleId="afa">
    <w:name w:val="Основной текст Знак"/>
    <w:basedOn w:val="a0"/>
    <w:link w:val="af9"/>
    <w:rsid w:val="00EB05A4"/>
    <w:rPr>
      <w:rFonts w:ascii="Times New Roman" w:eastAsia="Times New Roman" w:hAnsi="Times New Roman" w:cs="Times New Roman"/>
    </w:rPr>
  </w:style>
  <w:style w:type="character" w:customStyle="1" w:styleId="FontStyle108">
    <w:name w:val="Font Style108"/>
    <w:basedOn w:val="a0"/>
    <w:rsid w:val="00EB05A4"/>
    <w:rPr>
      <w:rFonts w:ascii="Times New Roman" w:hAnsi="Times New Roman" w:cs="Times New Roman"/>
      <w:b/>
      <w:bCs/>
      <w:sz w:val="24"/>
      <w:szCs w:val="24"/>
    </w:rPr>
  </w:style>
  <w:style w:type="paragraph" w:customStyle="1" w:styleId="Style7">
    <w:name w:val="Style7"/>
    <w:basedOn w:val="a"/>
    <w:rsid w:val="00EB05A4"/>
    <w:pPr>
      <w:widowControl w:val="0"/>
      <w:autoSpaceDE w:val="0"/>
      <w:autoSpaceDN w:val="0"/>
      <w:adjustRightInd w:val="0"/>
      <w:spacing w:line="322" w:lineRule="exact"/>
      <w:ind w:left="0"/>
      <w:jc w:val="both"/>
    </w:pPr>
    <w:rPr>
      <w:rFonts w:eastAsia="Times New Roman" w:cs="Times New Roman"/>
      <w:color w:val="auto"/>
      <w:sz w:val="24"/>
      <w:szCs w:val="24"/>
    </w:rPr>
  </w:style>
  <w:style w:type="character" w:customStyle="1" w:styleId="20">
    <w:name w:val="Заголовок 2 Знак"/>
    <w:basedOn w:val="a0"/>
    <w:link w:val="2"/>
    <w:uiPriority w:val="9"/>
    <w:semiHidden/>
    <w:rsid w:val="00B50B15"/>
    <w:rPr>
      <w:rFonts w:asciiTheme="majorHAnsi" w:eastAsiaTheme="majorEastAsia" w:hAnsiTheme="majorHAnsi" w:cstheme="majorBidi"/>
      <w:b/>
      <w:bCs/>
      <w:color w:val="4F81BD" w:themeColor="accent1"/>
      <w:sz w:val="26"/>
      <w:szCs w:val="26"/>
    </w:rPr>
  </w:style>
  <w:style w:type="paragraph" w:styleId="38">
    <w:name w:val="Body Text Indent 3"/>
    <w:basedOn w:val="a"/>
    <w:link w:val="39"/>
    <w:uiPriority w:val="99"/>
    <w:unhideWhenUsed/>
    <w:rsid w:val="00E62FAE"/>
    <w:pPr>
      <w:spacing w:after="120"/>
      <w:ind w:left="283"/>
      <w:jc w:val="both"/>
    </w:pPr>
    <w:rPr>
      <w:rFonts w:eastAsiaTheme="minorEastAsia" w:cstheme="minorBidi"/>
      <w:color w:val="auto"/>
      <w:sz w:val="16"/>
      <w:szCs w:val="16"/>
    </w:rPr>
  </w:style>
  <w:style w:type="character" w:customStyle="1" w:styleId="39">
    <w:name w:val="Основной текст с отступом 3 Знак"/>
    <w:basedOn w:val="a0"/>
    <w:link w:val="38"/>
    <w:uiPriority w:val="99"/>
    <w:rsid w:val="00E62FAE"/>
    <w:rPr>
      <w:rFonts w:ascii="Times New Roman" w:eastAsiaTheme="minorEastAsia" w:hAnsi="Times New Roman" w:cstheme="minorBidi"/>
      <w:sz w:val="16"/>
      <w:szCs w:val="16"/>
    </w:rPr>
  </w:style>
  <w:style w:type="paragraph" w:customStyle="1" w:styleId="afb">
    <w:name w:val="Таблицы (моноширинный)"/>
    <w:basedOn w:val="a"/>
    <w:next w:val="a"/>
    <w:uiPriority w:val="99"/>
    <w:rsid w:val="00372F19"/>
    <w:pPr>
      <w:widowControl w:val="0"/>
      <w:autoSpaceDE w:val="0"/>
      <w:autoSpaceDN w:val="0"/>
      <w:adjustRightInd w:val="0"/>
      <w:ind w:left="0"/>
      <w:jc w:val="both"/>
    </w:pPr>
    <w:rPr>
      <w:rFonts w:ascii="Courier New" w:eastAsiaTheme="minorEastAsia" w:hAnsi="Courier New" w:cs="Courier New"/>
      <w:color w:val="auto"/>
      <w:sz w:val="24"/>
      <w:szCs w:val="24"/>
    </w:rPr>
  </w:style>
  <w:style w:type="paragraph" w:customStyle="1" w:styleId="Style2">
    <w:name w:val="Style2"/>
    <w:basedOn w:val="a"/>
    <w:rsid w:val="003855C1"/>
    <w:pPr>
      <w:widowControl w:val="0"/>
      <w:autoSpaceDE w:val="0"/>
      <w:autoSpaceDN w:val="0"/>
      <w:adjustRightInd w:val="0"/>
      <w:ind w:left="0"/>
      <w:jc w:val="left"/>
    </w:pPr>
    <w:rPr>
      <w:rFonts w:eastAsia="Times New Roman" w:cs="Times New Roman"/>
      <w:color w:val="auto"/>
      <w:sz w:val="24"/>
      <w:szCs w:val="24"/>
    </w:rPr>
  </w:style>
  <w:style w:type="character" w:customStyle="1" w:styleId="FontStyle11">
    <w:name w:val="Font Style11"/>
    <w:rsid w:val="003855C1"/>
    <w:rPr>
      <w:rFonts w:ascii="Times New Roman" w:hAnsi="Times New Roman" w:cs="Times New Roman"/>
      <w:b/>
      <w:bCs/>
      <w:sz w:val="22"/>
      <w:szCs w:val="22"/>
    </w:rPr>
  </w:style>
  <w:style w:type="paragraph" w:styleId="afc">
    <w:name w:val="Normal (Web)"/>
    <w:basedOn w:val="a"/>
    <w:uiPriority w:val="99"/>
    <w:unhideWhenUsed/>
    <w:rsid w:val="00CB6ED5"/>
    <w:pPr>
      <w:spacing w:before="100" w:beforeAutospacing="1" w:after="100" w:afterAutospacing="1"/>
      <w:ind w:left="0"/>
      <w:jc w:val="left"/>
    </w:pPr>
    <w:rPr>
      <w:rFonts w:eastAsia="Times New Roman" w:cs="Times New Roman"/>
      <w:color w:val="auto"/>
      <w:sz w:val="24"/>
      <w:szCs w:val="24"/>
    </w:rPr>
  </w:style>
  <w:style w:type="character" w:styleId="afd">
    <w:name w:val="Strong"/>
    <w:basedOn w:val="a0"/>
    <w:uiPriority w:val="22"/>
    <w:qFormat/>
    <w:rsid w:val="00CB6ED5"/>
    <w:rPr>
      <w:b/>
      <w:bCs/>
    </w:rPr>
  </w:style>
  <w:style w:type="character" w:customStyle="1" w:styleId="title1">
    <w:name w:val="title1"/>
    <w:basedOn w:val="a0"/>
    <w:rsid w:val="00CB6ED5"/>
  </w:style>
  <w:style w:type="character" w:customStyle="1" w:styleId="40">
    <w:name w:val="Заголовок 4 Знак"/>
    <w:basedOn w:val="a0"/>
    <w:link w:val="4"/>
    <w:semiHidden/>
    <w:rsid w:val="00BF550F"/>
    <w:rPr>
      <w:rFonts w:ascii="Calibri" w:eastAsia="Times New Roman" w:hAnsi="Calibri" w:cs="Times New Roman"/>
      <w:b/>
      <w:bCs/>
      <w:sz w:val="28"/>
      <w:szCs w:val="28"/>
      <w:lang w:eastAsia="en-US"/>
    </w:rPr>
  </w:style>
  <w:style w:type="character" w:customStyle="1" w:styleId="70">
    <w:name w:val="Заголовок 7 Знак"/>
    <w:basedOn w:val="a0"/>
    <w:link w:val="7"/>
    <w:semiHidden/>
    <w:rsid w:val="00BF550F"/>
    <w:rPr>
      <w:rFonts w:ascii="Calibri" w:eastAsia="Times New Roman" w:hAnsi="Calibri" w:cs="Times New Roman"/>
      <w:lang w:eastAsia="en-US"/>
    </w:rPr>
  </w:style>
  <w:style w:type="paragraph" w:customStyle="1" w:styleId="18">
    <w:name w:val="Абзац списка1"/>
    <w:basedOn w:val="a"/>
    <w:rsid w:val="00BF550F"/>
    <w:pPr>
      <w:tabs>
        <w:tab w:val="left" w:pos="1276"/>
      </w:tabs>
      <w:ind w:left="0" w:firstLine="709"/>
      <w:jc w:val="both"/>
    </w:pPr>
    <w:rPr>
      <w:rFonts w:eastAsia="Times New Roman" w:cs="Times New Roman"/>
      <w:color w:val="auto"/>
      <w:lang w:eastAsia="en-US"/>
    </w:rPr>
  </w:style>
  <w:style w:type="character" w:styleId="afe">
    <w:name w:val="annotation reference"/>
    <w:semiHidden/>
    <w:rsid w:val="00BF550F"/>
    <w:rPr>
      <w:rFonts w:cs="Times New Roman"/>
      <w:sz w:val="16"/>
      <w:szCs w:val="16"/>
    </w:rPr>
  </w:style>
  <w:style w:type="paragraph" w:styleId="aff">
    <w:name w:val="annotation text"/>
    <w:basedOn w:val="a"/>
    <w:link w:val="aff0"/>
    <w:semiHidden/>
    <w:rsid w:val="00BF550F"/>
    <w:pPr>
      <w:ind w:left="0" w:firstLine="709"/>
      <w:jc w:val="both"/>
    </w:pPr>
    <w:rPr>
      <w:rFonts w:eastAsia="Calibri" w:cs="Times New Roman"/>
      <w:color w:val="auto"/>
      <w:sz w:val="20"/>
      <w:szCs w:val="20"/>
    </w:rPr>
  </w:style>
  <w:style w:type="character" w:customStyle="1" w:styleId="aff0">
    <w:name w:val="Текст примечания Знак"/>
    <w:basedOn w:val="a0"/>
    <w:link w:val="aff"/>
    <w:semiHidden/>
    <w:rsid w:val="00BF550F"/>
    <w:rPr>
      <w:rFonts w:ascii="Times New Roman" w:eastAsia="Calibri" w:hAnsi="Times New Roman" w:cs="Times New Roman"/>
      <w:sz w:val="20"/>
      <w:szCs w:val="20"/>
    </w:rPr>
  </w:style>
  <w:style w:type="paragraph" w:styleId="aff1">
    <w:name w:val="annotation subject"/>
    <w:basedOn w:val="aff"/>
    <w:next w:val="aff"/>
    <w:link w:val="aff2"/>
    <w:semiHidden/>
    <w:rsid w:val="00BF550F"/>
    <w:rPr>
      <w:b/>
      <w:bCs/>
    </w:rPr>
  </w:style>
  <w:style w:type="character" w:customStyle="1" w:styleId="aff2">
    <w:name w:val="Тема примечания Знак"/>
    <w:basedOn w:val="aff0"/>
    <w:link w:val="aff1"/>
    <w:semiHidden/>
    <w:rsid w:val="00BF550F"/>
    <w:rPr>
      <w:b/>
      <w:bCs/>
    </w:rPr>
  </w:style>
  <w:style w:type="paragraph" w:customStyle="1" w:styleId="19">
    <w:name w:val="Знак1"/>
    <w:basedOn w:val="a"/>
    <w:rsid w:val="00BF550F"/>
    <w:pPr>
      <w:spacing w:after="160" w:line="240" w:lineRule="exact"/>
      <w:ind w:left="0"/>
      <w:jc w:val="left"/>
    </w:pPr>
    <w:rPr>
      <w:rFonts w:ascii="Verdana" w:eastAsia="Times New Roman" w:hAnsi="Verdana" w:cs="Times New Roman"/>
      <w:color w:val="auto"/>
      <w:sz w:val="20"/>
      <w:szCs w:val="20"/>
      <w:lang w:val="en-US" w:eastAsia="en-US"/>
    </w:rPr>
  </w:style>
  <w:style w:type="character" w:styleId="aff3">
    <w:name w:val="page number"/>
    <w:basedOn w:val="a0"/>
    <w:rsid w:val="00BF550F"/>
  </w:style>
  <w:style w:type="paragraph" w:styleId="aff4">
    <w:name w:val="Title"/>
    <w:basedOn w:val="a"/>
    <w:link w:val="aff5"/>
    <w:qFormat/>
    <w:rsid w:val="00BF550F"/>
    <w:pPr>
      <w:ind w:left="0"/>
    </w:pPr>
    <w:rPr>
      <w:rFonts w:eastAsia="Times New Roman" w:cs="Times New Roman"/>
      <w:color w:val="auto"/>
      <w:szCs w:val="20"/>
    </w:rPr>
  </w:style>
  <w:style w:type="character" w:customStyle="1" w:styleId="aff5">
    <w:name w:val="Название Знак"/>
    <w:basedOn w:val="a0"/>
    <w:link w:val="aff4"/>
    <w:rsid w:val="00BF550F"/>
    <w:rPr>
      <w:rFonts w:ascii="Times New Roman" w:eastAsia="Times New Roman" w:hAnsi="Times New Roman" w:cs="Times New Roman"/>
      <w:sz w:val="28"/>
      <w:szCs w:val="20"/>
    </w:rPr>
  </w:style>
  <w:style w:type="paragraph" w:styleId="1a">
    <w:name w:val="toc 1"/>
    <w:basedOn w:val="a"/>
    <w:next w:val="a"/>
    <w:autoRedefine/>
    <w:uiPriority w:val="39"/>
    <w:rsid w:val="00BF550F"/>
    <w:pPr>
      <w:tabs>
        <w:tab w:val="right" w:leader="dot" w:pos="9344"/>
      </w:tabs>
      <w:spacing w:line="360" w:lineRule="auto"/>
      <w:ind w:left="0"/>
      <w:jc w:val="both"/>
    </w:pPr>
    <w:rPr>
      <w:rFonts w:eastAsia="Times New Roman" w:cs="Times New Roman"/>
      <w:color w:val="auto"/>
      <w:szCs w:val="22"/>
      <w:lang w:eastAsia="en-US"/>
    </w:rPr>
  </w:style>
  <w:style w:type="paragraph" w:customStyle="1" w:styleId="ConsPlusTitle">
    <w:name w:val="ConsPlusTitle"/>
    <w:uiPriority w:val="99"/>
    <w:rsid w:val="00BF550F"/>
    <w:pPr>
      <w:widowControl w:val="0"/>
      <w:autoSpaceDE w:val="0"/>
      <w:autoSpaceDN w:val="0"/>
      <w:adjustRightInd w:val="0"/>
    </w:pPr>
    <w:rPr>
      <w:rFonts w:ascii="Arial" w:eastAsia="Times New Roman" w:hAnsi="Arial" w:cs="Arial"/>
      <w:b/>
      <w:bCs/>
      <w:sz w:val="20"/>
      <w:szCs w:val="20"/>
    </w:rPr>
  </w:style>
  <w:style w:type="character" w:styleId="aff6">
    <w:name w:val="Emphasis"/>
    <w:qFormat/>
    <w:rsid w:val="00BF550F"/>
    <w:rPr>
      <w:rFonts w:ascii="Times New Roman" w:hAnsi="Times New Roman"/>
      <w:sz w:val="28"/>
      <w:szCs w:val="28"/>
    </w:rPr>
  </w:style>
  <w:style w:type="paragraph" w:styleId="aff7">
    <w:name w:val="footnote text"/>
    <w:basedOn w:val="a"/>
    <w:link w:val="aff8"/>
    <w:uiPriority w:val="99"/>
    <w:unhideWhenUsed/>
    <w:qFormat/>
    <w:rsid w:val="00BF550F"/>
    <w:pPr>
      <w:ind w:left="0"/>
      <w:jc w:val="left"/>
    </w:pPr>
    <w:rPr>
      <w:rFonts w:eastAsia="Times New Roman" w:cs="Times New Roman"/>
      <w:color w:val="auto"/>
      <w:sz w:val="20"/>
      <w:szCs w:val="24"/>
    </w:rPr>
  </w:style>
  <w:style w:type="character" w:customStyle="1" w:styleId="aff8">
    <w:name w:val="Текст сноски Знак"/>
    <w:basedOn w:val="a0"/>
    <w:link w:val="aff7"/>
    <w:uiPriority w:val="99"/>
    <w:rsid w:val="00BF550F"/>
    <w:rPr>
      <w:rFonts w:ascii="Times New Roman" w:eastAsia="Times New Roman" w:hAnsi="Times New Roman" w:cs="Times New Roman"/>
      <w:sz w:val="20"/>
    </w:rPr>
  </w:style>
  <w:style w:type="character" w:styleId="aff9">
    <w:name w:val="footnote reference"/>
    <w:aliases w:val="текст сноски"/>
    <w:uiPriority w:val="99"/>
    <w:unhideWhenUsed/>
    <w:rsid w:val="00BF550F"/>
    <w:rPr>
      <w:vertAlign w:val="superscript"/>
    </w:rPr>
  </w:style>
  <w:style w:type="paragraph" w:styleId="affa">
    <w:name w:val="TOC Heading"/>
    <w:basedOn w:val="1"/>
    <w:next w:val="a"/>
    <w:uiPriority w:val="39"/>
    <w:semiHidden/>
    <w:unhideWhenUsed/>
    <w:qFormat/>
    <w:rsid w:val="00BF550F"/>
    <w:pPr>
      <w:keepLines/>
      <w:spacing w:before="480" w:line="276" w:lineRule="auto"/>
      <w:ind w:left="0"/>
      <w:jc w:val="left"/>
      <w:outlineLvl w:val="9"/>
    </w:pPr>
    <w:rPr>
      <w:rFonts w:ascii="Cambria" w:hAnsi="Cambria"/>
      <w:bCs/>
      <w:color w:val="365F91"/>
      <w:sz w:val="28"/>
    </w:rPr>
  </w:style>
  <w:style w:type="paragraph" w:customStyle="1" w:styleId="Default">
    <w:name w:val="Default"/>
    <w:rsid w:val="00BF550F"/>
    <w:pPr>
      <w:autoSpaceDE w:val="0"/>
      <w:autoSpaceDN w:val="0"/>
      <w:adjustRightInd w:val="0"/>
    </w:pPr>
    <w:rPr>
      <w:rFonts w:ascii="Times New Roman" w:eastAsia="Calibri" w:hAnsi="Times New Roman" w:cs="Times New Roman"/>
      <w:color w:val="000000"/>
    </w:rPr>
  </w:style>
  <w:style w:type="character" w:customStyle="1" w:styleId="85pt0pt">
    <w:name w:val="Основной текст + 8;5 pt;Интервал 0 pt"/>
    <w:rsid w:val="00BF550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fb">
    <w:name w:val="Стиль_текст"/>
    <w:basedOn w:val="a"/>
    <w:link w:val="affc"/>
    <w:qFormat/>
    <w:rsid w:val="00BF550F"/>
    <w:pPr>
      <w:spacing w:line="288" w:lineRule="auto"/>
      <w:ind w:left="0" w:firstLine="709"/>
      <w:jc w:val="both"/>
    </w:pPr>
    <w:rPr>
      <w:rFonts w:eastAsia="Times New Roman" w:cs="Times New Roman"/>
      <w:color w:val="auto"/>
      <w:spacing w:val="-1"/>
    </w:rPr>
  </w:style>
  <w:style w:type="character" w:customStyle="1" w:styleId="affc">
    <w:name w:val="Стиль_текст Знак"/>
    <w:link w:val="affb"/>
    <w:rsid w:val="00BF550F"/>
    <w:rPr>
      <w:rFonts w:ascii="Times New Roman" w:eastAsia="Times New Roman" w:hAnsi="Times New Roman" w:cs="Times New Roman"/>
      <w:spacing w:val="-1"/>
      <w:sz w:val="28"/>
      <w:szCs w:val="28"/>
    </w:rPr>
  </w:style>
</w:styles>
</file>

<file path=word/webSettings.xml><?xml version="1.0" encoding="utf-8"?>
<w:webSettings xmlns:r="http://schemas.openxmlformats.org/officeDocument/2006/relationships" xmlns:w="http://schemas.openxmlformats.org/wordprocessingml/2006/main">
  <w:divs>
    <w:div w:id="907423648">
      <w:bodyDiv w:val="1"/>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0"/>
          <w:divBdr>
            <w:top w:val="none" w:sz="0" w:space="0" w:color="auto"/>
            <w:left w:val="none" w:sz="0" w:space="0" w:color="auto"/>
            <w:bottom w:val="none" w:sz="0" w:space="0" w:color="auto"/>
            <w:right w:val="none" w:sz="0" w:space="0" w:color="auto"/>
          </w:divBdr>
          <w:divsChild>
            <w:div w:id="848133963">
              <w:marLeft w:val="0"/>
              <w:marRight w:val="0"/>
              <w:marTop w:val="0"/>
              <w:marBottom w:val="0"/>
              <w:divBdr>
                <w:top w:val="none" w:sz="0" w:space="0" w:color="auto"/>
                <w:left w:val="none" w:sz="0" w:space="0" w:color="auto"/>
                <w:bottom w:val="none" w:sz="0" w:space="0" w:color="auto"/>
                <w:right w:val="none" w:sz="0" w:space="0" w:color="auto"/>
              </w:divBdr>
              <w:divsChild>
                <w:div w:id="1056781394">
                  <w:marLeft w:val="0"/>
                  <w:marRight w:val="0"/>
                  <w:marTop w:val="0"/>
                  <w:marBottom w:val="0"/>
                  <w:divBdr>
                    <w:top w:val="none" w:sz="0" w:space="0" w:color="auto"/>
                    <w:left w:val="none" w:sz="0" w:space="0" w:color="auto"/>
                    <w:bottom w:val="none" w:sz="0" w:space="0" w:color="auto"/>
                    <w:right w:val="none" w:sz="0" w:space="0" w:color="auto"/>
                  </w:divBdr>
                  <w:divsChild>
                    <w:div w:id="1409692557">
                      <w:marLeft w:val="0"/>
                      <w:marRight w:val="0"/>
                      <w:marTop w:val="0"/>
                      <w:marBottom w:val="0"/>
                      <w:divBdr>
                        <w:top w:val="none" w:sz="0" w:space="0" w:color="auto"/>
                        <w:left w:val="none" w:sz="0" w:space="0" w:color="auto"/>
                        <w:bottom w:val="none" w:sz="0" w:space="0" w:color="auto"/>
                        <w:right w:val="none" w:sz="0" w:space="0" w:color="auto"/>
                      </w:divBdr>
                      <w:divsChild>
                        <w:div w:id="2018455054">
                          <w:marLeft w:val="0"/>
                          <w:marRight w:val="0"/>
                          <w:marTop w:val="0"/>
                          <w:marBottom w:val="0"/>
                          <w:divBdr>
                            <w:top w:val="none" w:sz="0" w:space="0" w:color="auto"/>
                            <w:left w:val="none" w:sz="0" w:space="0" w:color="auto"/>
                            <w:bottom w:val="none" w:sz="0" w:space="0" w:color="auto"/>
                            <w:right w:val="none" w:sz="0" w:space="0" w:color="auto"/>
                          </w:divBdr>
                          <w:divsChild>
                            <w:div w:id="719522936">
                              <w:marLeft w:val="0"/>
                              <w:marRight w:val="0"/>
                              <w:marTop w:val="0"/>
                              <w:marBottom w:val="0"/>
                              <w:divBdr>
                                <w:top w:val="none" w:sz="0" w:space="0" w:color="auto"/>
                                <w:left w:val="none" w:sz="0" w:space="0" w:color="auto"/>
                                <w:bottom w:val="none" w:sz="0" w:space="0" w:color="auto"/>
                                <w:right w:val="none" w:sz="0" w:space="0" w:color="auto"/>
                              </w:divBdr>
                            </w:div>
                            <w:div w:id="14767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70072">
          <w:marLeft w:val="0"/>
          <w:marRight w:val="0"/>
          <w:marTop w:val="0"/>
          <w:marBottom w:val="0"/>
          <w:divBdr>
            <w:top w:val="none" w:sz="0" w:space="0" w:color="auto"/>
            <w:left w:val="none" w:sz="0" w:space="0" w:color="auto"/>
            <w:bottom w:val="none" w:sz="0" w:space="0" w:color="auto"/>
            <w:right w:val="none" w:sz="0" w:space="0" w:color="auto"/>
          </w:divBdr>
          <w:divsChild>
            <w:div w:id="388653564">
              <w:marLeft w:val="0"/>
              <w:marRight w:val="0"/>
              <w:marTop w:val="0"/>
              <w:marBottom w:val="0"/>
              <w:divBdr>
                <w:top w:val="none" w:sz="0" w:space="0" w:color="auto"/>
                <w:left w:val="none" w:sz="0" w:space="0" w:color="auto"/>
                <w:bottom w:val="none" w:sz="0" w:space="0" w:color="auto"/>
                <w:right w:val="none" w:sz="0" w:space="0" w:color="auto"/>
              </w:divBdr>
              <w:divsChild>
                <w:div w:id="855655763">
                  <w:marLeft w:val="0"/>
                  <w:marRight w:val="0"/>
                  <w:marTop w:val="0"/>
                  <w:marBottom w:val="0"/>
                  <w:divBdr>
                    <w:top w:val="none" w:sz="0" w:space="0" w:color="auto"/>
                    <w:left w:val="none" w:sz="0" w:space="0" w:color="auto"/>
                    <w:bottom w:val="none" w:sz="0" w:space="0" w:color="auto"/>
                    <w:right w:val="none" w:sz="0" w:space="0" w:color="auto"/>
                  </w:divBdr>
                  <w:divsChild>
                    <w:div w:id="410397900">
                      <w:marLeft w:val="0"/>
                      <w:marRight w:val="0"/>
                      <w:marTop w:val="0"/>
                      <w:marBottom w:val="0"/>
                      <w:divBdr>
                        <w:top w:val="none" w:sz="0" w:space="0" w:color="auto"/>
                        <w:left w:val="none" w:sz="0" w:space="0" w:color="auto"/>
                        <w:bottom w:val="none" w:sz="0" w:space="0" w:color="auto"/>
                        <w:right w:val="none" w:sz="0" w:space="0" w:color="auto"/>
                      </w:divBdr>
                      <w:divsChild>
                        <w:div w:id="1396931099">
                          <w:marLeft w:val="0"/>
                          <w:marRight w:val="0"/>
                          <w:marTop w:val="100"/>
                          <w:marBottom w:val="100"/>
                          <w:divBdr>
                            <w:top w:val="none" w:sz="0" w:space="0" w:color="auto"/>
                            <w:left w:val="none" w:sz="0" w:space="0" w:color="auto"/>
                            <w:bottom w:val="none" w:sz="0" w:space="0" w:color="auto"/>
                            <w:right w:val="none" w:sz="0" w:space="0" w:color="auto"/>
                          </w:divBdr>
                          <w:divsChild>
                            <w:div w:id="176622827">
                              <w:marLeft w:val="0"/>
                              <w:marRight w:val="88"/>
                              <w:marTop w:val="0"/>
                              <w:marBottom w:val="0"/>
                              <w:divBdr>
                                <w:top w:val="none" w:sz="0" w:space="0" w:color="auto"/>
                                <w:left w:val="none" w:sz="0" w:space="0" w:color="auto"/>
                                <w:bottom w:val="none" w:sz="0" w:space="0" w:color="auto"/>
                                <w:right w:val="none" w:sz="0" w:space="0" w:color="auto"/>
                              </w:divBdr>
                            </w:div>
                            <w:div w:id="286013200">
                              <w:marLeft w:val="0"/>
                              <w:marRight w:val="88"/>
                              <w:marTop w:val="0"/>
                              <w:marBottom w:val="0"/>
                              <w:divBdr>
                                <w:top w:val="none" w:sz="0" w:space="0" w:color="auto"/>
                                <w:left w:val="none" w:sz="0" w:space="0" w:color="auto"/>
                                <w:bottom w:val="none" w:sz="0" w:space="0" w:color="auto"/>
                                <w:right w:val="none" w:sz="0" w:space="0" w:color="auto"/>
                              </w:divBdr>
                            </w:div>
                            <w:div w:id="196743279">
                              <w:marLeft w:val="0"/>
                              <w:marRight w:val="88"/>
                              <w:marTop w:val="0"/>
                              <w:marBottom w:val="0"/>
                              <w:divBdr>
                                <w:top w:val="none" w:sz="0" w:space="0" w:color="auto"/>
                                <w:left w:val="none" w:sz="0" w:space="0" w:color="auto"/>
                                <w:bottom w:val="none" w:sz="0" w:space="0" w:color="auto"/>
                                <w:right w:val="none" w:sz="0" w:space="0" w:color="auto"/>
                              </w:divBdr>
                            </w:div>
                            <w:div w:id="188687288">
                              <w:marLeft w:val="0"/>
                              <w:marRight w:val="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77468">
      <w:bodyDiv w:val="1"/>
      <w:marLeft w:val="0"/>
      <w:marRight w:val="0"/>
      <w:marTop w:val="0"/>
      <w:marBottom w:val="0"/>
      <w:divBdr>
        <w:top w:val="none" w:sz="0" w:space="0" w:color="auto"/>
        <w:left w:val="none" w:sz="0" w:space="0" w:color="auto"/>
        <w:bottom w:val="none" w:sz="0" w:space="0" w:color="auto"/>
        <w:right w:val="none" w:sz="0" w:space="0" w:color="auto"/>
      </w:divBdr>
    </w:div>
    <w:div w:id="199919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AC1D-83B6-47A8-81D6-48B680C5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8490</Words>
  <Characters>48398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Счетная палата Чукотского автономного округа</Company>
  <LinksUpToDate>false</LinksUpToDate>
  <CharactersWithSpaces>56775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Васильева</cp:lastModifiedBy>
  <cp:revision>2</cp:revision>
  <cp:lastPrinted>2017-10-18T06:49:00Z</cp:lastPrinted>
  <dcterms:created xsi:type="dcterms:W3CDTF">2017-10-19T04:47:00Z</dcterms:created>
  <dcterms:modified xsi:type="dcterms:W3CDTF">2017-10-19T04:47:00Z</dcterms:modified>
</cp:coreProperties>
</file>