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DF" w:rsidRPr="00390646" w:rsidRDefault="00DF68DF" w:rsidP="000048D6">
      <w:pPr>
        <w:jc w:val="center"/>
        <w:rPr>
          <w:b/>
          <w:sz w:val="28"/>
          <w:szCs w:val="28"/>
        </w:rPr>
      </w:pPr>
      <w:r w:rsidRPr="00390646">
        <w:rPr>
          <w:b/>
          <w:sz w:val="28"/>
          <w:szCs w:val="28"/>
        </w:rPr>
        <w:t>Информация</w:t>
      </w:r>
    </w:p>
    <w:p w:rsidR="00390646" w:rsidRDefault="00DF68DF" w:rsidP="000048D6">
      <w:pPr>
        <w:jc w:val="center"/>
        <w:rPr>
          <w:b/>
          <w:sz w:val="28"/>
          <w:szCs w:val="28"/>
        </w:rPr>
      </w:pPr>
      <w:r w:rsidRPr="00390646">
        <w:rPr>
          <w:b/>
          <w:sz w:val="28"/>
          <w:szCs w:val="28"/>
        </w:rPr>
        <w:t xml:space="preserve">об исполнении </w:t>
      </w:r>
      <w:r w:rsidR="00661734">
        <w:rPr>
          <w:b/>
          <w:sz w:val="28"/>
          <w:szCs w:val="28"/>
        </w:rPr>
        <w:t xml:space="preserve">окружного </w:t>
      </w:r>
      <w:r w:rsidRPr="00390646">
        <w:rPr>
          <w:b/>
          <w:sz w:val="28"/>
          <w:szCs w:val="28"/>
        </w:rPr>
        <w:t xml:space="preserve">бюджета </w:t>
      </w:r>
    </w:p>
    <w:p w:rsidR="009268C8" w:rsidRPr="00390646" w:rsidRDefault="005373C4" w:rsidP="007D355E">
      <w:pPr>
        <w:spacing w:after="120"/>
        <w:jc w:val="center"/>
        <w:rPr>
          <w:b/>
          <w:sz w:val="28"/>
          <w:szCs w:val="28"/>
        </w:rPr>
      </w:pPr>
      <w:r w:rsidRPr="00390646">
        <w:rPr>
          <w:b/>
          <w:sz w:val="28"/>
          <w:szCs w:val="28"/>
        </w:rPr>
        <w:t xml:space="preserve">за </w:t>
      </w:r>
      <w:r w:rsidR="00DA5535" w:rsidRPr="00390646">
        <w:rPr>
          <w:b/>
          <w:sz w:val="28"/>
          <w:szCs w:val="28"/>
        </w:rPr>
        <w:t xml:space="preserve"> </w:t>
      </w:r>
      <w:r w:rsidR="00122F03">
        <w:rPr>
          <w:b/>
          <w:sz w:val="28"/>
          <w:szCs w:val="28"/>
        </w:rPr>
        <w:t xml:space="preserve">9 месяцев </w:t>
      </w:r>
      <w:r w:rsidR="00DF68DF" w:rsidRPr="00390646">
        <w:rPr>
          <w:b/>
          <w:sz w:val="28"/>
          <w:szCs w:val="28"/>
        </w:rPr>
        <w:t>201</w:t>
      </w:r>
      <w:r w:rsidR="003A0540" w:rsidRPr="00390646">
        <w:rPr>
          <w:b/>
          <w:sz w:val="28"/>
          <w:szCs w:val="28"/>
        </w:rPr>
        <w:t>7</w:t>
      </w:r>
      <w:r w:rsidR="00DF68DF" w:rsidRPr="00390646">
        <w:rPr>
          <w:b/>
          <w:sz w:val="28"/>
          <w:szCs w:val="28"/>
        </w:rPr>
        <w:t xml:space="preserve"> года</w:t>
      </w:r>
    </w:p>
    <w:p w:rsidR="00C01AC9" w:rsidRDefault="00C01AC9" w:rsidP="007D355E">
      <w:pPr>
        <w:spacing w:after="120"/>
        <w:rPr>
          <w:sz w:val="28"/>
          <w:szCs w:val="28"/>
        </w:rPr>
      </w:pPr>
    </w:p>
    <w:p w:rsidR="006E4EE3" w:rsidRDefault="00122F03" w:rsidP="007D355E">
      <w:pPr>
        <w:spacing w:after="120"/>
        <w:rPr>
          <w:sz w:val="28"/>
          <w:szCs w:val="28"/>
        </w:rPr>
      </w:pPr>
      <w:r>
        <w:rPr>
          <w:sz w:val="28"/>
          <w:szCs w:val="28"/>
        </w:rPr>
        <w:t>26</w:t>
      </w:r>
      <w:r w:rsidR="006E4E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6E4EE3">
        <w:rPr>
          <w:sz w:val="28"/>
          <w:szCs w:val="28"/>
        </w:rPr>
        <w:t xml:space="preserve"> 2017 года</w:t>
      </w:r>
    </w:p>
    <w:p w:rsidR="00C01AC9" w:rsidRPr="00C01AC9" w:rsidRDefault="00C01AC9" w:rsidP="007D355E">
      <w:pPr>
        <w:ind w:firstLine="709"/>
        <w:jc w:val="both"/>
      </w:pPr>
    </w:p>
    <w:p w:rsidR="007104E5" w:rsidRPr="003A0540" w:rsidRDefault="00DF68DF" w:rsidP="003F7D29">
      <w:pPr>
        <w:spacing w:line="276" w:lineRule="auto"/>
        <w:ind w:firstLine="709"/>
        <w:jc w:val="both"/>
        <w:rPr>
          <w:sz w:val="28"/>
          <w:szCs w:val="28"/>
        </w:rPr>
      </w:pPr>
      <w:r w:rsidRPr="003A0540">
        <w:rPr>
          <w:sz w:val="28"/>
          <w:szCs w:val="28"/>
        </w:rPr>
        <w:t>Настоящая информация подготовлена на основе отчета Правительства Чукотского автономного округа об</w:t>
      </w:r>
      <w:r w:rsidR="003A0540" w:rsidRPr="003A0540">
        <w:rPr>
          <w:sz w:val="28"/>
          <w:szCs w:val="28"/>
        </w:rPr>
        <w:t xml:space="preserve"> исполнении окружного бюджета</w:t>
      </w:r>
      <w:r w:rsidR="00580273">
        <w:rPr>
          <w:sz w:val="28"/>
          <w:szCs w:val="28"/>
        </w:rPr>
        <w:t xml:space="preserve"> за</w:t>
      </w:r>
      <w:r w:rsidR="009C4D9F">
        <w:rPr>
          <w:sz w:val="28"/>
          <w:szCs w:val="28"/>
        </w:rPr>
        <w:t> </w:t>
      </w:r>
      <w:r w:rsidR="00122F03">
        <w:rPr>
          <w:sz w:val="28"/>
          <w:szCs w:val="28"/>
        </w:rPr>
        <w:t>9</w:t>
      </w:r>
      <w:r w:rsidR="00244247">
        <w:rPr>
          <w:sz w:val="28"/>
          <w:szCs w:val="28"/>
        </w:rPr>
        <w:t> </w:t>
      </w:r>
      <w:r w:rsidR="00122F03">
        <w:rPr>
          <w:sz w:val="28"/>
          <w:szCs w:val="28"/>
        </w:rPr>
        <w:t>месяцев</w:t>
      </w:r>
      <w:r w:rsidR="003A0540" w:rsidRPr="003A0540">
        <w:rPr>
          <w:sz w:val="28"/>
          <w:szCs w:val="28"/>
        </w:rPr>
        <w:t xml:space="preserve"> 2017</w:t>
      </w:r>
      <w:r w:rsidR="0095563C" w:rsidRPr="003A0540">
        <w:rPr>
          <w:sz w:val="28"/>
          <w:szCs w:val="28"/>
        </w:rPr>
        <w:t xml:space="preserve"> года </w:t>
      </w:r>
      <w:r w:rsidR="00D56B87" w:rsidRPr="003A0540">
        <w:rPr>
          <w:sz w:val="28"/>
          <w:szCs w:val="28"/>
        </w:rPr>
        <w:t xml:space="preserve">в </w:t>
      </w:r>
      <w:r w:rsidRPr="003A0540">
        <w:rPr>
          <w:sz w:val="28"/>
          <w:szCs w:val="28"/>
        </w:rPr>
        <w:t xml:space="preserve">сравнении с плановыми назначениями </w:t>
      </w:r>
      <w:r w:rsidR="00D56B87" w:rsidRPr="003A0540">
        <w:rPr>
          <w:sz w:val="28"/>
          <w:szCs w:val="28"/>
        </w:rPr>
        <w:t>на 201</w:t>
      </w:r>
      <w:r w:rsidR="003A0540" w:rsidRPr="003A0540">
        <w:rPr>
          <w:sz w:val="28"/>
          <w:szCs w:val="28"/>
        </w:rPr>
        <w:t>7</w:t>
      </w:r>
      <w:r w:rsidR="009268C8" w:rsidRPr="003A0540">
        <w:rPr>
          <w:sz w:val="28"/>
          <w:szCs w:val="28"/>
        </w:rPr>
        <w:t xml:space="preserve"> год.</w:t>
      </w:r>
    </w:p>
    <w:p w:rsidR="009B2462" w:rsidRPr="003A0540" w:rsidRDefault="00DF68DF" w:rsidP="007D355E">
      <w:pPr>
        <w:spacing w:before="120" w:after="120"/>
        <w:jc w:val="center"/>
        <w:rPr>
          <w:b/>
          <w:bCs/>
          <w:iCs/>
          <w:sz w:val="28"/>
          <w:szCs w:val="28"/>
        </w:rPr>
      </w:pPr>
      <w:r w:rsidRPr="003A0540">
        <w:rPr>
          <w:b/>
          <w:bCs/>
          <w:iCs/>
          <w:sz w:val="28"/>
          <w:szCs w:val="28"/>
        </w:rPr>
        <w:t>Доходы окружного бюджета</w:t>
      </w:r>
    </w:p>
    <w:p w:rsidR="00A064DF" w:rsidRDefault="009B2462" w:rsidP="00F4064F">
      <w:pPr>
        <w:spacing w:line="276" w:lineRule="auto"/>
        <w:ind w:firstLine="709"/>
        <w:jc w:val="both"/>
        <w:rPr>
          <w:sz w:val="26"/>
          <w:szCs w:val="26"/>
        </w:rPr>
      </w:pPr>
      <w:r w:rsidRPr="00F65BBD">
        <w:rPr>
          <w:sz w:val="28"/>
          <w:szCs w:val="28"/>
        </w:rPr>
        <w:t xml:space="preserve">Доходы </w:t>
      </w:r>
      <w:r w:rsidR="003A0540" w:rsidRPr="00F65BBD">
        <w:rPr>
          <w:sz w:val="28"/>
          <w:szCs w:val="28"/>
        </w:rPr>
        <w:t xml:space="preserve">окружного бюджета за </w:t>
      </w:r>
      <w:r w:rsidR="00122F03">
        <w:rPr>
          <w:sz w:val="28"/>
          <w:szCs w:val="28"/>
        </w:rPr>
        <w:t>9 месяцев</w:t>
      </w:r>
      <w:r w:rsidR="003A0540" w:rsidRPr="00F65BBD">
        <w:rPr>
          <w:sz w:val="28"/>
          <w:szCs w:val="28"/>
        </w:rPr>
        <w:t xml:space="preserve"> 2017</w:t>
      </w:r>
      <w:r w:rsidRPr="00F65BBD">
        <w:rPr>
          <w:sz w:val="28"/>
          <w:szCs w:val="28"/>
        </w:rPr>
        <w:t xml:space="preserve"> год</w:t>
      </w:r>
      <w:r w:rsidR="003A0540" w:rsidRPr="00F65BBD">
        <w:rPr>
          <w:sz w:val="28"/>
          <w:szCs w:val="28"/>
        </w:rPr>
        <w:t xml:space="preserve">а исполнены в сумме </w:t>
      </w:r>
      <w:r w:rsidR="00122F03">
        <w:rPr>
          <w:sz w:val="28"/>
          <w:szCs w:val="28"/>
        </w:rPr>
        <w:t>20 348 632,0</w:t>
      </w:r>
      <w:r w:rsidR="00F65BBD" w:rsidRPr="00F65BBD">
        <w:rPr>
          <w:sz w:val="28"/>
          <w:szCs w:val="28"/>
        </w:rPr>
        <w:t xml:space="preserve"> тыс. рублей, или </w:t>
      </w:r>
      <w:r w:rsidR="00122F03">
        <w:rPr>
          <w:sz w:val="28"/>
          <w:szCs w:val="28"/>
        </w:rPr>
        <w:t>73,2</w:t>
      </w:r>
      <w:r w:rsidRPr="00F65BBD">
        <w:rPr>
          <w:sz w:val="28"/>
          <w:szCs w:val="28"/>
        </w:rPr>
        <w:t xml:space="preserve">% от утвержденного </w:t>
      </w:r>
      <w:r w:rsidR="00580273">
        <w:rPr>
          <w:sz w:val="28"/>
          <w:szCs w:val="28"/>
        </w:rPr>
        <w:t xml:space="preserve">годового </w:t>
      </w:r>
      <w:r w:rsidRPr="00F65BBD">
        <w:rPr>
          <w:sz w:val="28"/>
          <w:szCs w:val="28"/>
        </w:rPr>
        <w:t>плана</w:t>
      </w:r>
      <w:r w:rsidR="00DA5535" w:rsidRPr="00F65BBD">
        <w:rPr>
          <w:sz w:val="28"/>
          <w:szCs w:val="28"/>
        </w:rPr>
        <w:t xml:space="preserve"> </w:t>
      </w:r>
      <w:r w:rsidR="00F65BBD" w:rsidRPr="00F65BBD">
        <w:rPr>
          <w:sz w:val="28"/>
          <w:szCs w:val="28"/>
        </w:rPr>
        <w:t>(2</w:t>
      </w:r>
      <w:r w:rsidR="002B7806">
        <w:rPr>
          <w:sz w:val="28"/>
          <w:szCs w:val="28"/>
        </w:rPr>
        <w:t>7 796 515,0</w:t>
      </w:r>
      <w:r w:rsidR="00EC7F1B" w:rsidRPr="00F65BBD">
        <w:rPr>
          <w:sz w:val="28"/>
          <w:szCs w:val="28"/>
        </w:rPr>
        <w:t xml:space="preserve"> тыс. рублей)</w:t>
      </w:r>
      <w:r w:rsidRPr="00F65BBD">
        <w:rPr>
          <w:sz w:val="28"/>
          <w:szCs w:val="28"/>
        </w:rPr>
        <w:t xml:space="preserve">. </w:t>
      </w:r>
    </w:p>
    <w:p w:rsidR="0018172E" w:rsidRPr="00F65BBD" w:rsidRDefault="0018172E" w:rsidP="00F63F4B">
      <w:pPr>
        <w:spacing w:line="276" w:lineRule="auto"/>
        <w:ind w:firstLine="709"/>
        <w:jc w:val="both"/>
        <w:rPr>
          <w:sz w:val="28"/>
          <w:szCs w:val="28"/>
        </w:rPr>
      </w:pPr>
      <w:r w:rsidRPr="00F65BBD">
        <w:rPr>
          <w:sz w:val="28"/>
          <w:szCs w:val="28"/>
        </w:rPr>
        <w:t>Анализ полученных</w:t>
      </w:r>
      <w:r w:rsidR="00FC4F7D" w:rsidRPr="00F65BBD">
        <w:rPr>
          <w:sz w:val="28"/>
          <w:szCs w:val="28"/>
        </w:rPr>
        <w:t xml:space="preserve"> </w:t>
      </w:r>
      <w:r w:rsidRPr="00F65BBD">
        <w:rPr>
          <w:sz w:val="28"/>
          <w:szCs w:val="28"/>
        </w:rPr>
        <w:t xml:space="preserve">доходов окружного бюджета </w:t>
      </w:r>
      <w:r w:rsidR="005573BD">
        <w:rPr>
          <w:sz w:val="28"/>
          <w:szCs w:val="28"/>
        </w:rPr>
        <w:t xml:space="preserve">в разрезе </w:t>
      </w:r>
      <w:r w:rsidR="005573BD" w:rsidRPr="00F65BBD">
        <w:rPr>
          <w:sz w:val="28"/>
          <w:szCs w:val="28"/>
        </w:rPr>
        <w:t>видов</w:t>
      </w:r>
      <w:r w:rsidR="005573BD">
        <w:rPr>
          <w:sz w:val="28"/>
          <w:szCs w:val="28"/>
        </w:rPr>
        <w:t xml:space="preserve"> доходов</w:t>
      </w:r>
      <w:r w:rsidR="005573BD" w:rsidRPr="00F65BBD">
        <w:rPr>
          <w:sz w:val="28"/>
          <w:szCs w:val="28"/>
        </w:rPr>
        <w:t xml:space="preserve"> </w:t>
      </w:r>
      <w:r w:rsidRPr="00F65BBD">
        <w:rPr>
          <w:sz w:val="28"/>
          <w:szCs w:val="28"/>
        </w:rPr>
        <w:t xml:space="preserve">за </w:t>
      </w:r>
      <w:r w:rsidR="00984025">
        <w:rPr>
          <w:sz w:val="28"/>
          <w:szCs w:val="28"/>
        </w:rPr>
        <w:t>9 месяцев</w:t>
      </w:r>
      <w:r w:rsidRPr="00F65BBD">
        <w:rPr>
          <w:sz w:val="28"/>
          <w:szCs w:val="28"/>
        </w:rPr>
        <w:t xml:space="preserve"> 201</w:t>
      </w:r>
      <w:r w:rsidR="00F65BBD" w:rsidRPr="00F65BBD">
        <w:rPr>
          <w:sz w:val="28"/>
          <w:szCs w:val="28"/>
        </w:rPr>
        <w:t>7</w:t>
      </w:r>
      <w:r w:rsidRPr="00F65BBD">
        <w:rPr>
          <w:sz w:val="28"/>
          <w:szCs w:val="28"/>
        </w:rPr>
        <w:t xml:space="preserve"> года приведен в таблице </w:t>
      </w:r>
      <w:r w:rsidR="00580273">
        <w:rPr>
          <w:sz w:val="28"/>
          <w:szCs w:val="28"/>
        </w:rPr>
        <w:t>№</w:t>
      </w:r>
      <w:r w:rsidRPr="00F65BBD">
        <w:rPr>
          <w:sz w:val="28"/>
          <w:szCs w:val="28"/>
        </w:rPr>
        <w:t>1.</w:t>
      </w:r>
    </w:p>
    <w:p w:rsidR="0018172E" w:rsidRPr="00580273" w:rsidRDefault="0018172E" w:rsidP="0018172E">
      <w:pPr>
        <w:tabs>
          <w:tab w:val="left" w:pos="426"/>
          <w:tab w:val="left" w:pos="709"/>
        </w:tabs>
        <w:ind w:right="-2"/>
        <w:jc w:val="right"/>
        <w:rPr>
          <w:bCs/>
          <w:iCs/>
          <w:sz w:val="28"/>
          <w:szCs w:val="28"/>
        </w:rPr>
      </w:pPr>
      <w:r w:rsidRPr="00580273">
        <w:rPr>
          <w:bCs/>
          <w:iCs/>
          <w:sz w:val="28"/>
          <w:szCs w:val="28"/>
        </w:rPr>
        <w:t xml:space="preserve">Таблица </w:t>
      </w:r>
      <w:r w:rsidR="00580273" w:rsidRPr="00580273">
        <w:rPr>
          <w:bCs/>
          <w:iCs/>
          <w:sz w:val="28"/>
          <w:szCs w:val="28"/>
        </w:rPr>
        <w:t>№</w:t>
      </w:r>
      <w:r w:rsidRPr="00580273">
        <w:rPr>
          <w:bCs/>
          <w:iCs/>
          <w:sz w:val="28"/>
          <w:szCs w:val="28"/>
        </w:rPr>
        <w:t>1</w:t>
      </w:r>
    </w:p>
    <w:p w:rsidR="0018172E" w:rsidRDefault="0018172E" w:rsidP="0018172E">
      <w:pPr>
        <w:tabs>
          <w:tab w:val="left" w:pos="426"/>
          <w:tab w:val="left" w:pos="709"/>
        </w:tabs>
        <w:jc w:val="right"/>
        <w:rPr>
          <w:bCs/>
          <w:iCs/>
          <w:sz w:val="28"/>
          <w:szCs w:val="28"/>
        </w:rPr>
      </w:pPr>
      <w:r w:rsidRPr="00580273">
        <w:rPr>
          <w:bCs/>
          <w:iCs/>
          <w:sz w:val="28"/>
          <w:szCs w:val="28"/>
        </w:rPr>
        <w:t>(тыс. рублей)</w:t>
      </w:r>
    </w:p>
    <w:tbl>
      <w:tblPr>
        <w:tblW w:w="9955" w:type="dxa"/>
        <w:jc w:val="center"/>
        <w:tblInd w:w="250" w:type="dxa"/>
        <w:tblLayout w:type="fixed"/>
        <w:tblLook w:val="04A0"/>
      </w:tblPr>
      <w:tblGrid>
        <w:gridCol w:w="4536"/>
        <w:gridCol w:w="1701"/>
        <w:gridCol w:w="1559"/>
        <w:gridCol w:w="1276"/>
        <w:gridCol w:w="883"/>
      </w:tblGrid>
      <w:tr w:rsidR="00240BF1" w:rsidRPr="00E77D8F" w:rsidTr="00106BA0">
        <w:trPr>
          <w:trHeight w:val="202"/>
          <w:tblHeader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1" w:rsidRPr="003F7D29" w:rsidRDefault="00240BF1" w:rsidP="009840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29">
              <w:rPr>
                <w:b/>
                <w:bCs/>
                <w:color w:val="000000"/>
                <w:sz w:val="20"/>
                <w:szCs w:val="20"/>
              </w:rPr>
              <w:t>Наименование источник</w:t>
            </w:r>
            <w:r w:rsidR="00984025">
              <w:rPr>
                <w:b/>
                <w:bCs/>
                <w:color w:val="000000"/>
                <w:sz w:val="20"/>
                <w:szCs w:val="20"/>
              </w:rPr>
              <w:t>а</w:t>
            </w:r>
            <w:r w:rsidRPr="003F7D29">
              <w:rPr>
                <w:b/>
                <w:bCs/>
                <w:color w:val="000000"/>
                <w:sz w:val="20"/>
                <w:szCs w:val="20"/>
              </w:rPr>
              <w:t xml:space="preserve"> доход</w:t>
            </w:r>
            <w:r w:rsidR="00984025">
              <w:rPr>
                <w:b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1" w:rsidRPr="003F7D29" w:rsidRDefault="00240BF1" w:rsidP="007E5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29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  <w:p w:rsidR="00240BF1" w:rsidRPr="003F7D29" w:rsidRDefault="00240BF1" w:rsidP="007E5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29">
              <w:rPr>
                <w:b/>
                <w:bCs/>
                <w:color w:val="000000"/>
                <w:sz w:val="20"/>
                <w:szCs w:val="20"/>
              </w:rPr>
              <w:t>на 2017 год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1" w:rsidRPr="003F7D29" w:rsidRDefault="00240BF1" w:rsidP="00122F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29">
              <w:rPr>
                <w:b/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122F03" w:rsidRPr="003F7D29">
              <w:rPr>
                <w:b/>
                <w:bCs/>
                <w:color w:val="000000"/>
                <w:sz w:val="20"/>
                <w:szCs w:val="20"/>
              </w:rPr>
              <w:t xml:space="preserve">9 месяцев </w:t>
            </w:r>
            <w:r w:rsidRPr="003F7D29">
              <w:rPr>
                <w:b/>
                <w:bCs/>
                <w:color w:val="000000"/>
                <w:sz w:val="20"/>
                <w:szCs w:val="20"/>
              </w:rPr>
              <w:t xml:space="preserve"> 2017 года</w:t>
            </w:r>
          </w:p>
        </w:tc>
      </w:tr>
      <w:tr w:rsidR="00240BF1" w:rsidRPr="00E77D8F" w:rsidTr="00106BA0">
        <w:trPr>
          <w:trHeight w:val="306"/>
          <w:tblHeader/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BF1" w:rsidRPr="00E77D8F" w:rsidRDefault="00240BF1" w:rsidP="007E524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0BF1" w:rsidRPr="00E77D8F" w:rsidRDefault="00240BF1" w:rsidP="007E524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1" w:rsidRPr="003F7D29" w:rsidRDefault="003F7D29" w:rsidP="007E5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7D29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240BF1" w:rsidRPr="003F7D29">
              <w:rPr>
                <w:b/>
                <w:bCs/>
                <w:color w:val="000000"/>
                <w:sz w:val="18"/>
                <w:szCs w:val="18"/>
              </w:rPr>
              <w:t xml:space="preserve">умма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1" w:rsidRPr="003F7D29" w:rsidRDefault="00240BF1" w:rsidP="007D355E">
            <w:pPr>
              <w:spacing w:line="168" w:lineRule="auto"/>
              <w:ind w:left="-79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7D29">
              <w:rPr>
                <w:b/>
                <w:bCs/>
                <w:color w:val="000000"/>
                <w:sz w:val="18"/>
                <w:szCs w:val="18"/>
              </w:rPr>
              <w:t xml:space="preserve"> % к годовым назначениям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BF1" w:rsidRPr="003F7D29" w:rsidRDefault="003F7D29" w:rsidP="007D355E">
            <w:pPr>
              <w:ind w:left="-105" w:right="-8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7D29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240BF1" w:rsidRPr="003F7D29">
              <w:rPr>
                <w:b/>
                <w:bCs/>
                <w:color w:val="000000"/>
                <w:sz w:val="18"/>
                <w:szCs w:val="18"/>
              </w:rPr>
              <w:t>труктура</w:t>
            </w:r>
          </w:p>
          <w:p w:rsidR="00240BF1" w:rsidRPr="003F7D29" w:rsidRDefault="00240BF1" w:rsidP="007D355E">
            <w:pPr>
              <w:ind w:left="-105" w:right="-8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7D29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240BF1" w:rsidRPr="001E6BB0" w:rsidTr="00106BA0">
        <w:trPr>
          <w:trHeight w:val="20"/>
          <w:tblHeader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BF1" w:rsidRPr="001E6BB0" w:rsidRDefault="00240BF1" w:rsidP="007E52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6BB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F1" w:rsidRPr="001E6BB0" w:rsidRDefault="00240BF1" w:rsidP="007E52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6BB0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F1" w:rsidRPr="001E6BB0" w:rsidRDefault="00240BF1" w:rsidP="007E52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6BB0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F1" w:rsidRPr="001E6BB0" w:rsidRDefault="00240BF1" w:rsidP="007E52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6BB0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BF1" w:rsidRPr="001E6BB0" w:rsidRDefault="00240BF1" w:rsidP="007E52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6BB0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240BF1" w:rsidRPr="00475BDB" w:rsidTr="00106BA0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0BF1" w:rsidRPr="00475BDB" w:rsidRDefault="00240BF1" w:rsidP="007E5242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0BF1" w:rsidRPr="00475BDB" w:rsidRDefault="00240BF1" w:rsidP="007E5242">
            <w:pPr>
              <w:jc w:val="right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13 659 721,0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40BF1" w:rsidRPr="00475BDB" w:rsidRDefault="00122F03" w:rsidP="007E5242">
            <w:pPr>
              <w:jc w:val="right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8 031 331,0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40BF1" w:rsidRPr="00475BDB" w:rsidRDefault="00122F03" w:rsidP="007E5242">
            <w:pPr>
              <w:jc w:val="center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58,8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40BF1" w:rsidRPr="00475BDB" w:rsidRDefault="00427722" w:rsidP="007E5242">
            <w:pPr>
              <w:jc w:val="center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39,5</w:t>
            </w:r>
          </w:p>
        </w:tc>
      </w:tr>
      <w:tr w:rsidR="00240BF1" w:rsidRPr="00475BDB" w:rsidTr="00106BA0">
        <w:trPr>
          <w:trHeight w:val="30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40BF1" w:rsidRPr="00475BDB" w:rsidRDefault="00240BF1" w:rsidP="007E5242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0BF1" w:rsidRPr="00475BDB" w:rsidRDefault="00240BF1" w:rsidP="007E5242">
            <w:pPr>
              <w:jc w:val="right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107 984,1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240BF1" w:rsidRPr="00475BDB" w:rsidRDefault="00122F03" w:rsidP="007E5242">
            <w:pPr>
              <w:jc w:val="right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129 553,0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0BF1" w:rsidRPr="00475BDB" w:rsidRDefault="00427722" w:rsidP="007E5242">
            <w:pPr>
              <w:jc w:val="center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120,0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240BF1" w:rsidRPr="00475BDB" w:rsidRDefault="00427722" w:rsidP="007E5242">
            <w:pPr>
              <w:jc w:val="center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0,6</w:t>
            </w:r>
          </w:p>
        </w:tc>
      </w:tr>
      <w:tr w:rsidR="00240BF1" w:rsidRPr="00475BDB" w:rsidTr="00106BA0">
        <w:trPr>
          <w:trHeight w:val="30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240BF1" w:rsidRPr="00475BDB" w:rsidRDefault="005573BD" w:rsidP="005573BD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Итого н</w:t>
            </w:r>
            <w:r w:rsidR="00240BF1" w:rsidRPr="00475BDB">
              <w:rPr>
                <w:b/>
                <w:bCs/>
                <w:color w:val="000000"/>
              </w:rPr>
              <w:t>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475BDB" w:rsidRDefault="00240BF1" w:rsidP="007E5242">
            <w:pPr>
              <w:jc w:val="right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13 767 705,0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475BDB" w:rsidRDefault="00122F03" w:rsidP="007E5242">
            <w:pPr>
              <w:jc w:val="right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8 160 884,0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475BDB" w:rsidRDefault="00427722" w:rsidP="007E5242">
            <w:pPr>
              <w:jc w:val="center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59,3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475BDB" w:rsidRDefault="00427722" w:rsidP="007E5242">
            <w:pPr>
              <w:jc w:val="center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40,1</w:t>
            </w:r>
          </w:p>
        </w:tc>
      </w:tr>
      <w:tr w:rsidR="00240BF1" w:rsidRPr="00580273" w:rsidTr="00106BA0">
        <w:trPr>
          <w:trHeight w:val="30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475BDB" w:rsidRDefault="00240BF1" w:rsidP="007E5242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475BDB" w:rsidRDefault="00240BF1" w:rsidP="007E5242">
            <w:pPr>
              <w:jc w:val="right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14 028 810,0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475BDB" w:rsidRDefault="00122F03" w:rsidP="007E5242">
            <w:pPr>
              <w:jc w:val="right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12 187 748,0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475BDB" w:rsidRDefault="00427722" w:rsidP="007E5242">
            <w:pPr>
              <w:jc w:val="center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86,9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240BF1" w:rsidRPr="00580273" w:rsidRDefault="00427722" w:rsidP="007E5242">
            <w:pPr>
              <w:jc w:val="center"/>
              <w:rPr>
                <w:b/>
                <w:bCs/>
                <w:color w:val="000000"/>
              </w:rPr>
            </w:pPr>
            <w:r w:rsidRPr="00475BDB">
              <w:rPr>
                <w:b/>
                <w:bCs/>
                <w:color w:val="000000"/>
              </w:rPr>
              <w:t>59,9</w:t>
            </w:r>
          </w:p>
        </w:tc>
      </w:tr>
      <w:tr w:rsidR="00240BF1" w:rsidRPr="00580273" w:rsidTr="00106BA0">
        <w:trPr>
          <w:trHeight w:val="30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0BF1" w:rsidRPr="00580273" w:rsidRDefault="00240BF1" w:rsidP="007E5242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0BF1" w:rsidRPr="00580273" w:rsidRDefault="00240BF1" w:rsidP="007E5242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7 796 515,0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0BF1" w:rsidRPr="00580273" w:rsidRDefault="00122F03" w:rsidP="007E524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20 348 632,0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0BF1" w:rsidRPr="00580273" w:rsidRDefault="00427722" w:rsidP="007E5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240BF1" w:rsidRPr="00580273" w:rsidRDefault="00240BF1" w:rsidP="007E5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</w:tbl>
    <w:p w:rsidR="00C43FD0" w:rsidRPr="00623ADA" w:rsidRDefault="00623ADA" w:rsidP="00623ADA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C22CE" w:rsidRDefault="000C22CE" w:rsidP="007D355E">
      <w:pPr>
        <w:spacing w:before="120" w:after="120"/>
        <w:jc w:val="center"/>
        <w:rPr>
          <w:b/>
          <w:sz w:val="28"/>
          <w:szCs w:val="28"/>
        </w:rPr>
      </w:pPr>
      <w:r w:rsidRPr="00E25731">
        <w:rPr>
          <w:b/>
          <w:sz w:val="28"/>
          <w:szCs w:val="28"/>
        </w:rPr>
        <w:t>Налоговые доходы</w:t>
      </w:r>
    </w:p>
    <w:p w:rsidR="000C22CE" w:rsidRPr="00CC0A60" w:rsidRDefault="000C22CE" w:rsidP="00F406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н</w:t>
      </w:r>
      <w:r w:rsidRPr="00CC0A60">
        <w:rPr>
          <w:sz w:val="28"/>
          <w:szCs w:val="28"/>
        </w:rPr>
        <w:t xml:space="preserve">алоговые доходы бюджета исполнены в объёме </w:t>
      </w:r>
      <w:r w:rsidR="00427722">
        <w:rPr>
          <w:sz w:val="28"/>
          <w:szCs w:val="28"/>
        </w:rPr>
        <w:t>8 031 331,0</w:t>
      </w:r>
      <w:r w:rsidR="00E22AB4" w:rsidRPr="00F65BBD">
        <w:rPr>
          <w:bCs/>
          <w:color w:val="000000"/>
          <w:sz w:val="28"/>
          <w:szCs w:val="28"/>
        </w:rPr>
        <w:t xml:space="preserve"> тыс. рублей </w:t>
      </w:r>
      <w:r w:rsidR="00E22AB4">
        <w:rPr>
          <w:bCs/>
          <w:color w:val="000000"/>
          <w:sz w:val="28"/>
          <w:szCs w:val="28"/>
        </w:rPr>
        <w:t xml:space="preserve">или </w:t>
      </w:r>
      <w:r w:rsidR="00427722">
        <w:rPr>
          <w:bCs/>
          <w:color w:val="000000"/>
          <w:sz w:val="28"/>
          <w:szCs w:val="28"/>
        </w:rPr>
        <w:t>58,8</w:t>
      </w:r>
      <w:r w:rsidR="00E22AB4" w:rsidRPr="00385289">
        <w:rPr>
          <w:bCs/>
          <w:color w:val="000000"/>
          <w:sz w:val="28"/>
          <w:szCs w:val="28"/>
        </w:rPr>
        <w:t xml:space="preserve">% </w:t>
      </w:r>
      <w:r w:rsidRPr="00CC0A60">
        <w:rPr>
          <w:sz w:val="28"/>
          <w:szCs w:val="28"/>
        </w:rPr>
        <w:t>по отношению к утвержденным годовым показателям (</w:t>
      </w:r>
      <w:r w:rsidR="00E22AB4">
        <w:rPr>
          <w:sz w:val="28"/>
          <w:szCs w:val="28"/>
        </w:rPr>
        <w:t>13 659 721,0</w:t>
      </w:r>
      <w:r w:rsidRPr="00CC0A60">
        <w:rPr>
          <w:sz w:val="28"/>
          <w:szCs w:val="28"/>
        </w:rPr>
        <w:t xml:space="preserve"> тыс. рублей). </w:t>
      </w:r>
    </w:p>
    <w:p w:rsidR="000C22CE" w:rsidRPr="00984025" w:rsidRDefault="00984025" w:rsidP="00984025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C22CE" w:rsidRPr="00984025">
        <w:rPr>
          <w:sz w:val="28"/>
          <w:szCs w:val="28"/>
        </w:rPr>
        <w:t xml:space="preserve">Информация об объёмах поступлений налоговых доходов в отчетном периоде представлена в </w:t>
      </w:r>
      <w:r w:rsidR="00E22AB4" w:rsidRPr="00984025">
        <w:rPr>
          <w:sz w:val="28"/>
          <w:szCs w:val="28"/>
        </w:rPr>
        <w:t>т</w:t>
      </w:r>
      <w:r w:rsidR="000C22CE" w:rsidRPr="00984025">
        <w:rPr>
          <w:sz w:val="28"/>
          <w:szCs w:val="28"/>
        </w:rPr>
        <w:t>аблице №</w:t>
      </w:r>
      <w:r w:rsidR="00E22AB4" w:rsidRPr="00984025">
        <w:rPr>
          <w:sz w:val="28"/>
          <w:szCs w:val="28"/>
        </w:rPr>
        <w:t>2</w:t>
      </w:r>
      <w:r w:rsidR="000C22CE" w:rsidRPr="00984025">
        <w:rPr>
          <w:sz w:val="28"/>
          <w:szCs w:val="28"/>
        </w:rPr>
        <w:t>.</w:t>
      </w:r>
    </w:p>
    <w:p w:rsidR="00E22AB4" w:rsidRPr="00580273" w:rsidRDefault="00E22AB4" w:rsidP="00E22AB4">
      <w:pPr>
        <w:tabs>
          <w:tab w:val="left" w:pos="426"/>
          <w:tab w:val="left" w:pos="709"/>
        </w:tabs>
        <w:ind w:right="-2"/>
        <w:jc w:val="right"/>
        <w:rPr>
          <w:bCs/>
          <w:iCs/>
          <w:sz w:val="28"/>
          <w:szCs w:val="28"/>
        </w:rPr>
      </w:pPr>
      <w:r w:rsidRPr="00580273">
        <w:rPr>
          <w:bCs/>
          <w:iCs/>
          <w:sz w:val="28"/>
          <w:szCs w:val="28"/>
        </w:rPr>
        <w:t>Таблица №</w:t>
      </w:r>
      <w:r>
        <w:rPr>
          <w:bCs/>
          <w:iCs/>
          <w:sz w:val="28"/>
          <w:szCs w:val="28"/>
        </w:rPr>
        <w:t>2</w:t>
      </w:r>
    </w:p>
    <w:p w:rsidR="00E22AB4" w:rsidRDefault="00E22AB4" w:rsidP="00E22AB4">
      <w:pPr>
        <w:tabs>
          <w:tab w:val="left" w:pos="426"/>
          <w:tab w:val="left" w:pos="709"/>
        </w:tabs>
        <w:jc w:val="right"/>
        <w:rPr>
          <w:bCs/>
          <w:iCs/>
          <w:sz w:val="28"/>
          <w:szCs w:val="28"/>
        </w:rPr>
      </w:pPr>
      <w:r w:rsidRPr="00580273">
        <w:rPr>
          <w:bCs/>
          <w:iCs/>
          <w:sz w:val="28"/>
          <w:szCs w:val="28"/>
        </w:rPr>
        <w:t>(тыс. рублей)</w:t>
      </w:r>
    </w:p>
    <w:tbl>
      <w:tblPr>
        <w:tblW w:w="9936" w:type="dxa"/>
        <w:tblInd w:w="-5" w:type="dxa"/>
        <w:tblLook w:val="04A0"/>
      </w:tblPr>
      <w:tblGrid>
        <w:gridCol w:w="4569"/>
        <w:gridCol w:w="1476"/>
        <w:gridCol w:w="1437"/>
        <w:gridCol w:w="1407"/>
        <w:gridCol w:w="1047"/>
      </w:tblGrid>
      <w:tr w:rsidR="00E22AB4" w:rsidRPr="00151AD4" w:rsidTr="00623ADA">
        <w:trPr>
          <w:trHeight w:val="106"/>
          <w:tblHeader/>
        </w:trPr>
        <w:tc>
          <w:tcPr>
            <w:tcW w:w="4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151AD4" w:rsidRDefault="00E22AB4" w:rsidP="007E5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D4">
              <w:rPr>
                <w:b/>
                <w:bCs/>
                <w:color w:val="000000"/>
                <w:sz w:val="20"/>
                <w:szCs w:val="20"/>
              </w:rPr>
              <w:t>Наименование источников доходов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151AD4" w:rsidRDefault="00E22AB4" w:rsidP="007E5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D4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  <w:p w:rsidR="00E22AB4" w:rsidRPr="00151AD4" w:rsidRDefault="00E22AB4" w:rsidP="007E52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D4">
              <w:rPr>
                <w:b/>
                <w:bCs/>
                <w:color w:val="000000"/>
                <w:sz w:val="20"/>
                <w:szCs w:val="20"/>
              </w:rPr>
              <w:t>на 2017 год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151AD4" w:rsidRDefault="00E22AB4" w:rsidP="004277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D4">
              <w:rPr>
                <w:b/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427722" w:rsidRPr="00151AD4">
              <w:rPr>
                <w:b/>
                <w:bCs/>
                <w:color w:val="000000"/>
                <w:sz w:val="20"/>
                <w:szCs w:val="20"/>
              </w:rPr>
              <w:t>9 месяцев</w:t>
            </w:r>
            <w:r w:rsidRPr="00151AD4">
              <w:rPr>
                <w:b/>
                <w:bCs/>
                <w:color w:val="000000"/>
                <w:sz w:val="20"/>
                <w:szCs w:val="20"/>
              </w:rPr>
              <w:t xml:space="preserve"> 2017 года</w:t>
            </w:r>
          </w:p>
        </w:tc>
      </w:tr>
      <w:tr w:rsidR="00E22AB4" w:rsidRPr="00E77D8F" w:rsidTr="00623ADA">
        <w:trPr>
          <w:trHeight w:val="220"/>
          <w:tblHeader/>
        </w:trPr>
        <w:tc>
          <w:tcPr>
            <w:tcW w:w="4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B4" w:rsidRPr="00E77D8F" w:rsidRDefault="00E22AB4" w:rsidP="007E524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2AB4" w:rsidRPr="00E77D8F" w:rsidRDefault="00E22AB4" w:rsidP="007E5242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3F7D29" w:rsidRDefault="00151AD4" w:rsidP="007E5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7D29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E22AB4" w:rsidRPr="003F7D29">
              <w:rPr>
                <w:b/>
                <w:bCs/>
                <w:color w:val="000000"/>
                <w:sz w:val="18"/>
                <w:szCs w:val="18"/>
              </w:rPr>
              <w:t xml:space="preserve">умма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3F7D29" w:rsidRDefault="00152724" w:rsidP="00152724">
            <w:pPr>
              <w:spacing w:line="16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7D29">
              <w:rPr>
                <w:b/>
                <w:bCs/>
                <w:color w:val="000000"/>
                <w:sz w:val="18"/>
                <w:szCs w:val="18"/>
              </w:rPr>
              <w:t>в % к годовым назначениям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3F7D29" w:rsidRDefault="003F7D29" w:rsidP="007E5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7D29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E22AB4" w:rsidRPr="003F7D29">
              <w:rPr>
                <w:b/>
                <w:bCs/>
                <w:color w:val="000000"/>
                <w:sz w:val="18"/>
                <w:szCs w:val="18"/>
              </w:rPr>
              <w:t>труктура</w:t>
            </w:r>
          </w:p>
          <w:p w:rsidR="00E22AB4" w:rsidRPr="003F7D29" w:rsidRDefault="00E22AB4" w:rsidP="007E524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F7D29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E22AB4" w:rsidRPr="001E6BB0" w:rsidTr="00623ADA">
        <w:trPr>
          <w:trHeight w:val="20"/>
          <w:tblHeader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B4" w:rsidRPr="001E6BB0" w:rsidRDefault="00E22AB4" w:rsidP="007E52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6BB0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1E6BB0" w:rsidRDefault="00E22AB4" w:rsidP="007E52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6BB0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1E6BB0" w:rsidRDefault="00E22AB4" w:rsidP="007E52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6BB0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1E6BB0" w:rsidRDefault="00E22AB4" w:rsidP="007E52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6BB0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1E6BB0" w:rsidRDefault="00E22AB4" w:rsidP="007E524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E6BB0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E22AB4" w:rsidRPr="00580273" w:rsidTr="00623ADA">
        <w:trPr>
          <w:trHeight w:val="2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580273" w:rsidRDefault="00E22AB4" w:rsidP="007E5242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Налог на прибыль организаций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B4" w:rsidRPr="00580273" w:rsidRDefault="00E22AB4" w:rsidP="007E5242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6 514 156,0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427722" w:rsidP="007E5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3 037 746,0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F1773E" w:rsidP="007E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0D3190" w:rsidP="007E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37,8</w:t>
            </w:r>
          </w:p>
        </w:tc>
      </w:tr>
      <w:tr w:rsidR="00E22AB4" w:rsidRPr="00580273" w:rsidTr="00623ADA">
        <w:trPr>
          <w:trHeight w:val="20"/>
        </w:trPr>
        <w:tc>
          <w:tcPr>
            <w:tcW w:w="4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580273" w:rsidRDefault="00E22AB4" w:rsidP="007E5242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B4" w:rsidRPr="00580273" w:rsidRDefault="00E22AB4" w:rsidP="007E5242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2 922 150,0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427722" w:rsidP="007E524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2 227 605,0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F1773E" w:rsidP="007E5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580273" w:rsidRDefault="000D3190" w:rsidP="008022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</w:t>
            </w:r>
            <w:r w:rsidR="008022E4">
              <w:rPr>
                <w:color w:val="000000"/>
              </w:rPr>
              <w:t>8</w:t>
            </w:r>
          </w:p>
        </w:tc>
      </w:tr>
      <w:tr w:rsidR="00E22AB4" w:rsidRPr="00580273" w:rsidTr="00623ADA">
        <w:trPr>
          <w:trHeight w:val="20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580273" w:rsidRDefault="00E22AB4" w:rsidP="007E5242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lastRenderedPageBreak/>
              <w:t>Налоги на товары (работы, услуги), реализуемые на территории РФ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B4" w:rsidRPr="00623ADA" w:rsidRDefault="00E22AB4" w:rsidP="007E5242">
            <w:pPr>
              <w:jc w:val="right"/>
              <w:rPr>
                <w:color w:val="000000"/>
              </w:rPr>
            </w:pPr>
            <w:r w:rsidRPr="00623ADA">
              <w:rPr>
                <w:color w:val="000000"/>
                <w:sz w:val="22"/>
                <w:szCs w:val="22"/>
              </w:rPr>
              <w:t>212 504,0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623ADA" w:rsidRDefault="00427722" w:rsidP="007E5242">
            <w:pPr>
              <w:jc w:val="right"/>
              <w:rPr>
                <w:color w:val="000000"/>
              </w:rPr>
            </w:pPr>
            <w:r w:rsidRPr="00623ADA">
              <w:rPr>
                <w:color w:val="000000"/>
                <w:sz w:val="22"/>
                <w:szCs w:val="22"/>
              </w:rPr>
              <w:t>133 672,0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623ADA" w:rsidRDefault="00F1773E" w:rsidP="007E5242">
            <w:pPr>
              <w:jc w:val="center"/>
              <w:rPr>
                <w:color w:val="000000"/>
              </w:rPr>
            </w:pPr>
            <w:r w:rsidRPr="00623ADA">
              <w:rPr>
                <w:color w:val="000000"/>
                <w:sz w:val="22"/>
                <w:szCs w:val="22"/>
              </w:rPr>
              <w:t>63,3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623ADA" w:rsidRDefault="000D3190" w:rsidP="007E5242">
            <w:pPr>
              <w:jc w:val="center"/>
              <w:rPr>
                <w:color w:val="000000"/>
              </w:rPr>
            </w:pPr>
            <w:r w:rsidRPr="00623ADA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E22AB4" w:rsidRPr="00580273" w:rsidTr="00623ADA">
        <w:trPr>
          <w:trHeight w:val="274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580273" w:rsidRDefault="00E22AB4" w:rsidP="007E5242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Налоги на имущество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B4" w:rsidRPr="00623ADA" w:rsidRDefault="00E22AB4" w:rsidP="007E5242">
            <w:pPr>
              <w:jc w:val="right"/>
              <w:rPr>
                <w:color w:val="000000"/>
              </w:rPr>
            </w:pPr>
            <w:r w:rsidRPr="00623ADA">
              <w:rPr>
                <w:color w:val="000000"/>
                <w:sz w:val="22"/>
                <w:szCs w:val="22"/>
              </w:rPr>
              <w:t>1 119 100,0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623ADA" w:rsidRDefault="00427722" w:rsidP="007E5242">
            <w:pPr>
              <w:jc w:val="right"/>
              <w:rPr>
                <w:color w:val="000000"/>
              </w:rPr>
            </w:pPr>
            <w:r w:rsidRPr="00623ADA">
              <w:rPr>
                <w:color w:val="000000"/>
                <w:sz w:val="22"/>
                <w:szCs w:val="22"/>
              </w:rPr>
              <w:t>797 238,0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623ADA" w:rsidRDefault="00F1773E" w:rsidP="007E5242">
            <w:pPr>
              <w:jc w:val="center"/>
              <w:rPr>
                <w:color w:val="000000"/>
              </w:rPr>
            </w:pPr>
            <w:r w:rsidRPr="00623ADA">
              <w:rPr>
                <w:color w:val="000000"/>
                <w:sz w:val="22"/>
                <w:szCs w:val="22"/>
              </w:rPr>
              <w:t>71,2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623ADA" w:rsidRDefault="000D3190" w:rsidP="007E5242">
            <w:pPr>
              <w:jc w:val="center"/>
              <w:rPr>
                <w:color w:val="000000"/>
              </w:rPr>
            </w:pPr>
            <w:r w:rsidRPr="00623ADA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E22AB4" w:rsidRPr="00580273" w:rsidTr="00623ADA">
        <w:trPr>
          <w:trHeight w:val="20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580273" w:rsidRDefault="00E22AB4" w:rsidP="007E5242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B4" w:rsidRPr="00623ADA" w:rsidRDefault="00E22AB4" w:rsidP="007E5242">
            <w:pPr>
              <w:jc w:val="right"/>
              <w:rPr>
                <w:color w:val="000000"/>
              </w:rPr>
            </w:pPr>
            <w:r w:rsidRPr="00623ADA">
              <w:rPr>
                <w:color w:val="000000"/>
                <w:sz w:val="22"/>
                <w:szCs w:val="22"/>
              </w:rPr>
              <w:t>2 884 100,0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623ADA" w:rsidRDefault="00427722" w:rsidP="007E5242">
            <w:pPr>
              <w:jc w:val="right"/>
              <w:rPr>
                <w:color w:val="000000"/>
              </w:rPr>
            </w:pPr>
            <w:r w:rsidRPr="00623ADA">
              <w:rPr>
                <w:color w:val="000000"/>
                <w:sz w:val="22"/>
                <w:szCs w:val="22"/>
              </w:rPr>
              <w:t>1 826 352,0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623ADA" w:rsidRDefault="00F1773E" w:rsidP="007E5242">
            <w:pPr>
              <w:jc w:val="center"/>
              <w:rPr>
                <w:color w:val="000000"/>
              </w:rPr>
            </w:pPr>
            <w:r w:rsidRPr="00623ADA">
              <w:rPr>
                <w:color w:val="000000"/>
                <w:sz w:val="22"/>
                <w:szCs w:val="22"/>
              </w:rPr>
              <w:t>63,3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623ADA" w:rsidRDefault="000D3190" w:rsidP="007E5242">
            <w:pPr>
              <w:jc w:val="center"/>
              <w:rPr>
                <w:color w:val="000000"/>
              </w:rPr>
            </w:pPr>
            <w:r w:rsidRPr="00623ADA">
              <w:rPr>
                <w:color w:val="000000"/>
                <w:sz w:val="22"/>
                <w:szCs w:val="22"/>
              </w:rPr>
              <w:t>22,7</w:t>
            </w:r>
          </w:p>
        </w:tc>
      </w:tr>
      <w:tr w:rsidR="00E22AB4" w:rsidRPr="00580273" w:rsidTr="00623ADA">
        <w:trPr>
          <w:trHeight w:val="274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AB4" w:rsidRPr="00580273" w:rsidRDefault="00E22AB4" w:rsidP="007E5242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Государственная пошлина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2AB4" w:rsidRPr="00623ADA" w:rsidRDefault="00E22AB4" w:rsidP="007E5242">
            <w:pPr>
              <w:jc w:val="right"/>
              <w:rPr>
                <w:color w:val="000000"/>
              </w:rPr>
            </w:pPr>
            <w:r w:rsidRPr="00623ADA">
              <w:rPr>
                <w:color w:val="000000"/>
                <w:sz w:val="22"/>
                <w:szCs w:val="22"/>
              </w:rPr>
              <w:t>7 711,0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623ADA" w:rsidRDefault="00427722" w:rsidP="007E5242">
            <w:pPr>
              <w:jc w:val="right"/>
              <w:rPr>
                <w:color w:val="000000"/>
              </w:rPr>
            </w:pPr>
            <w:r w:rsidRPr="00623ADA">
              <w:rPr>
                <w:color w:val="000000"/>
                <w:sz w:val="22"/>
                <w:szCs w:val="22"/>
              </w:rPr>
              <w:t>8 716,0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623ADA" w:rsidRDefault="00F1773E" w:rsidP="007E5242">
            <w:pPr>
              <w:jc w:val="center"/>
              <w:rPr>
                <w:color w:val="000000"/>
              </w:rPr>
            </w:pPr>
            <w:r w:rsidRPr="00623ADA">
              <w:rPr>
                <w:color w:val="000000"/>
                <w:sz w:val="22"/>
                <w:szCs w:val="22"/>
              </w:rPr>
              <w:t>113,0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2AB4" w:rsidRPr="00623ADA" w:rsidRDefault="000D3190" w:rsidP="007E5242">
            <w:pPr>
              <w:jc w:val="center"/>
              <w:rPr>
                <w:color w:val="000000"/>
              </w:rPr>
            </w:pPr>
            <w:r w:rsidRPr="00623ADA">
              <w:rPr>
                <w:color w:val="000000"/>
                <w:sz w:val="22"/>
                <w:szCs w:val="22"/>
              </w:rPr>
              <w:t>0,1</w:t>
            </w:r>
          </w:p>
        </w:tc>
      </w:tr>
      <w:tr w:rsidR="00427722" w:rsidRPr="00580273" w:rsidTr="00623ADA">
        <w:trPr>
          <w:trHeight w:val="274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22" w:rsidRPr="00580273" w:rsidRDefault="00427722" w:rsidP="007E5242">
            <w:pPr>
              <w:spacing w:line="192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22" w:rsidRPr="00623ADA" w:rsidRDefault="00623ADA" w:rsidP="007E5242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22" w:rsidRPr="00623ADA" w:rsidRDefault="00427722" w:rsidP="007E5242">
            <w:pPr>
              <w:jc w:val="right"/>
              <w:rPr>
                <w:color w:val="000000"/>
              </w:rPr>
            </w:pPr>
            <w:r w:rsidRPr="00623AD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22" w:rsidRPr="00623ADA" w:rsidRDefault="00623ADA" w:rsidP="007E52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722" w:rsidRPr="00623ADA" w:rsidRDefault="00623ADA" w:rsidP="007E524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E22AB4" w:rsidRPr="00580273" w:rsidTr="00623ADA">
        <w:trPr>
          <w:trHeight w:val="291"/>
        </w:trPr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E22AB4" w:rsidRPr="00580273" w:rsidRDefault="00E22AB4" w:rsidP="007E5242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E22AB4" w:rsidRPr="00580273" w:rsidRDefault="00E22AB4" w:rsidP="007E5242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 </w:t>
            </w:r>
            <w:r w:rsidRPr="00580273">
              <w:rPr>
                <w:b/>
                <w:bCs/>
                <w:color w:val="000000"/>
              </w:rPr>
              <w:t>65</w:t>
            </w:r>
            <w:r>
              <w:rPr>
                <w:b/>
                <w:bCs/>
                <w:color w:val="000000"/>
              </w:rPr>
              <w:t>9 721,0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E22AB4" w:rsidRPr="00580273" w:rsidRDefault="00F1773E" w:rsidP="007E524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8 031 331,0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E22AB4" w:rsidRPr="00580273" w:rsidRDefault="000D3190" w:rsidP="007E5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E22AB4" w:rsidRPr="00580273" w:rsidRDefault="000D3190" w:rsidP="007E524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</w:t>
            </w:r>
          </w:p>
        </w:tc>
      </w:tr>
    </w:tbl>
    <w:p w:rsidR="00240BF1" w:rsidRPr="00C43FD0" w:rsidRDefault="00240BF1" w:rsidP="0018172E">
      <w:pPr>
        <w:tabs>
          <w:tab w:val="left" w:pos="426"/>
          <w:tab w:val="left" w:pos="709"/>
        </w:tabs>
        <w:jc w:val="right"/>
        <w:rPr>
          <w:bCs/>
          <w:iCs/>
          <w:sz w:val="28"/>
          <w:szCs w:val="28"/>
        </w:rPr>
      </w:pPr>
    </w:p>
    <w:p w:rsidR="000C22CE" w:rsidRDefault="000C22CE" w:rsidP="00743C6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385289">
        <w:rPr>
          <w:bCs/>
          <w:color w:val="000000"/>
          <w:sz w:val="28"/>
          <w:szCs w:val="28"/>
        </w:rPr>
        <w:t xml:space="preserve">По отдельным источникам налоговых доходов исполнение составило от </w:t>
      </w:r>
      <w:r w:rsidR="000D3190">
        <w:rPr>
          <w:bCs/>
          <w:color w:val="000000"/>
          <w:sz w:val="28"/>
          <w:szCs w:val="28"/>
        </w:rPr>
        <w:t>46,6</w:t>
      </w:r>
      <w:r w:rsidRPr="00385289">
        <w:rPr>
          <w:bCs/>
          <w:color w:val="000000"/>
          <w:sz w:val="28"/>
          <w:szCs w:val="28"/>
        </w:rPr>
        <w:t>% (налог</w:t>
      </w:r>
      <w:r>
        <w:rPr>
          <w:bCs/>
          <w:color w:val="000000"/>
          <w:sz w:val="28"/>
          <w:szCs w:val="28"/>
        </w:rPr>
        <w:t xml:space="preserve"> на прибыль организаций</w:t>
      </w:r>
      <w:r w:rsidRPr="00385289">
        <w:rPr>
          <w:bCs/>
          <w:color w:val="000000"/>
          <w:sz w:val="28"/>
          <w:szCs w:val="28"/>
        </w:rPr>
        <w:t xml:space="preserve">) до </w:t>
      </w:r>
      <w:r w:rsidR="000D3190">
        <w:rPr>
          <w:bCs/>
          <w:color w:val="000000"/>
          <w:sz w:val="28"/>
          <w:szCs w:val="28"/>
        </w:rPr>
        <w:t>113,0</w:t>
      </w:r>
      <w:r w:rsidRPr="00385289">
        <w:rPr>
          <w:bCs/>
          <w:color w:val="000000"/>
          <w:sz w:val="28"/>
          <w:szCs w:val="28"/>
        </w:rPr>
        <w:t>% (государственная пошлина)</w:t>
      </w:r>
      <w:r>
        <w:rPr>
          <w:bCs/>
          <w:color w:val="000000"/>
          <w:sz w:val="28"/>
          <w:szCs w:val="28"/>
        </w:rPr>
        <w:t xml:space="preserve"> от годовых назначений</w:t>
      </w:r>
      <w:r w:rsidRPr="00385289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</w:t>
      </w:r>
      <w:r w:rsidRPr="00B4450A">
        <w:rPr>
          <w:bCs/>
          <w:color w:val="000000"/>
          <w:sz w:val="28"/>
          <w:szCs w:val="28"/>
        </w:rPr>
        <w:t xml:space="preserve">В структуре полученных доходов окружного бюджета доля налоговых доходов составляет </w:t>
      </w:r>
      <w:r w:rsidR="000D3190" w:rsidRPr="00B4450A">
        <w:rPr>
          <w:bCs/>
          <w:color w:val="000000"/>
          <w:sz w:val="28"/>
          <w:szCs w:val="28"/>
        </w:rPr>
        <w:t>39,5</w:t>
      </w:r>
      <w:r w:rsidRPr="00B4450A">
        <w:rPr>
          <w:bCs/>
          <w:color w:val="000000"/>
          <w:sz w:val="28"/>
          <w:szCs w:val="28"/>
        </w:rPr>
        <w:t>%</w:t>
      </w:r>
      <w:r w:rsidR="00244247">
        <w:rPr>
          <w:bCs/>
          <w:color w:val="000000"/>
          <w:sz w:val="28"/>
          <w:szCs w:val="28"/>
        </w:rPr>
        <w:t xml:space="preserve"> (по итогам 1 полугодия 2017 года - 41,6 %)</w:t>
      </w:r>
      <w:r w:rsidR="005C29B5">
        <w:rPr>
          <w:bCs/>
          <w:color w:val="000000"/>
          <w:sz w:val="28"/>
          <w:szCs w:val="28"/>
        </w:rPr>
        <w:t>,</w:t>
      </w:r>
      <w:r w:rsidRPr="00B4450A">
        <w:rPr>
          <w:bCs/>
          <w:color w:val="000000"/>
          <w:sz w:val="28"/>
          <w:szCs w:val="28"/>
        </w:rPr>
        <w:t xml:space="preserve"> </w:t>
      </w:r>
      <w:r w:rsidR="005C29B5">
        <w:rPr>
          <w:bCs/>
          <w:color w:val="000000"/>
          <w:sz w:val="28"/>
          <w:szCs w:val="28"/>
        </w:rPr>
        <w:t>из них</w:t>
      </w:r>
      <w:r w:rsidRPr="00B4450A">
        <w:rPr>
          <w:bCs/>
          <w:color w:val="000000"/>
          <w:sz w:val="28"/>
          <w:szCs w:val="28"/>
        </w:rPr>
        <w:t xml:space="preserve"> наибольшую долю занимают: налог на прибыль организаций – 1</w:t>
      </w:r>
      <w:r w:rsidR="00244247">
        <w:rPr>
          <w:bCs/>
          <w:color w:val="000000"/>
          <w:sz w:val="28"/>
          <w:szCs w:val="28"/>
        </w:rPr>
        <w:t>4</w:t>
      </w:r>
      <w:r w:rsidRPr="00B4450A">
        <w:rPr>
          <w:bCs/>
          <w:color w:val="000000"/>
          <w:sz w:val="28"/>
          <w:szCs w:val="28"/>
        </w:rPr>
        <w:t>,</w:t>
      </w:r>
      <w:r w:rsidR="00244247">
        <w:rPr>
          <w:bCs/>
          <w:color w:val="000000"/>
          <w:sz w:val="28"/>
          <w:szCs w:val="28"/>
        </w:rPr>
        <w:t xml:space="preserve">9 </w:t>
      </w:r>
      <w:r w:rsidRPr="00B4450A">
        <w:rPr>
          <w:bCs/>
          <w:color w:val="000000"/>
          <w:sz w:val="28"/>
          <w:szCs w:val="28"/>
        </w:rPr>
        <w:t xml:space="preserve">%; налог на доходы физических лиц – </w:t>
      </w:r>
      <w:r w:rsidR="00244247">
        <w:rPr>
          <w:bCs/>
          <w:color w:val="000000"/>
          <w:sz w:val="28"/>
          <w:szCs w:val="28"/>
        </w:rPr>
        <w:t xml:space="preserve">10,9 </w:t>
      </w:r>
      <w:r w:rsidRPr="00B4450A">
        <w:rPr>
          <w:bCs/>
          <w:color w:val="000000"/>
          <w:sz w:val="28"/>
          <w:szCs w:val="28"/>
        </w:rPr>
        <w:t xml:space="preserve">%; налоги, сборы и регулярные платежи за пользование природными ресурсами – </w:t>
      </w:r>
      <w:r w:rsidR="00244247">
        <w:rPr>
          <w:bCs/>
          <w:color w:val="000000"/>
          <w:sz w:val="28"/>
          <w:szCs w:val="28"/>
        </w:rPr>
        <w:t xml:space="preserve">8,9 </w:t>
      </w:r>
      <w:r w:rsidRPr="00B4450A">
        <w:rPr>
          <w:bCs/>
          <w:color w:val="000000"/>
          <w:sz w:val="28"/>
          <w:szCs w:val="28"/>
        </w:rPr>
        <w:t>%.</w:t>
      </w:r>
    </w:p>
    <w:p w:rsidR="00891D76" w:rsidRDefault="00891D76" w:rsidP="004E6993">
      <w:pPr>
        <w:spacing w:before="120" w:after="120" w:line="276" w:lineRule="auto"/>
        <w:ind w:firstLine="709"/>
        <w:jc w:val="center"/>
        <w:rPr>
          <w:b/>
          <w:sz w:val="28"/>
          <w:szCs w:val="28"/>
        </w:rPr>
      </w:pPr>
      <w:r w:rsidRPr="00E7708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ена</w:t>
      </w:r>
      <w:r w:rsidRPr="00E7708D">
        <w:rPr>
          <w:b/>
          <w:sz w:val="28"/>
          <w:szCs w:val="28"/>
        </w:rPr>
        <w:t>логовые доходы</w:t>
      </w:r>
    </w:p>
    <w:p w:rsidR="00891D76" w:rsidRPr="00DD1325" w:rsidRDefault="00891D76" w:rsidP="00743C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Фактическое исполнение </w:t>
      </w:r>
      <w:r w:rsidRPr="00F65BBD">
        <w:rPr>
          <w:bCs/>
          <w:color w:val="000000"/>
          <w:sz w:val="28"/>
          <w:szCs w:val="28"/>
        </w:rPr>
        <w:t xml:space="preserve">за </w:t>
      </w:r>
      <w:r w:rsidR="0060719E">
        <w:rPr>
          <w:bCs/>
          <w:color w:val="000000"/>
          <w:sz w:val="28"/>
          <w:szCs w:val="28"/>
        </w:rPr>
        <w:t>9 месяцев</w:t>
      </w:r>
      <w:r w:rsidRPr="00F65BBD">
        <w:rPr>
          <w:bCs/>
          <w:color w:val="000000"/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 по н</w:t>
      </w:r>
      <w:r w:rsidRPr="00DD1325">
        <w:rPr>
          <w:sz w:val="28"/>
          <w:szCs w:val="28"/>
        </w:rPr>
        <w:t>еналоговы</w:t>
      </w:r>
      <w:r>
        <w:rPr>
          <w:sz w:val="28"/>
          <w:szCs w:val="28"/>
        </w:rPr>
        <w:t>м</w:t>
      </w:r>
      <w:r w:rsidRPr="00DD1325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ам</w:t>
      </w:r>
      <w:r w:rsidRPr="00DD1325">
        <w:rPr>
          <w:sz w:val="28"/>
          <w:szCs w:val="28"/>
        </w:rPr>
        <w:t xml:space="preserve"> </w:t>
      </w:r>
      <w:r w:rsidR="005573BD">
        <w:rPr>
          <w:sz w:val="28"/>
          <w:szCs w:val="28"/>
        </w:rPr>
        <w:t xml:space="preserve">окружного </w:t>
      </w:r>
      <w:r w:rsidRPr="00DD1325">
        <w:rPr>
          <w:sz w:val="28"/>
          <w:szCs w:val="28"/>
        </w:rPr>
        <w:t>бюджета составил</w:t>
      </w:r>
      <w:r>
        <w:rPr>
          <w:sz w:val="28"/>
          <w:szCs w:val="28"/>
        </w:rPr>
        <w:t>о</w:t>
      </w:r>
      <w:r w:rsidRPr="00DD1325">
        <w:rPr>
          <w:sz w:val="28"/>
          <w:szCs w:val="28"/>
        </w:rPr>
        <w:t xml:space="preserve"> </w:t>
      </w:r>
      <w:r w:rsidR="009A27E0">
        <w:rPr>
          <w:sz w:val="28"/>
          <w:szCs w:val="28"/>
        </w:rPr>
        <w:t>129 553</w:t>
      </w:r>
      <w:r>
        <w:rPr>
          <w:sz w:val="28"/>
          <w:szCs w:val="28"/>
        </w:rPr>
        <w:t>,0</w:t>
      </w:r>
      <w:r w:rsidR="005573BD">
        <w:rPr>
          <w:sz w:val="28"/>
          <w:szCs w:val="28"/>
        </w:rPr>
        <w:t xml:space="preserve"> тыс. рублей</w:t>
      </w:r>
      <w:r w:rsidRPr="00B03D91">
        <w:rPr>
          <w:sz w:val="28"/>
          <w:szCs w:val="28"/>
        </w:rPr>
        <w:t xml:space="preserve"> </w:t>
      </w:r>
      <w:r w:rsidRPr="00DD1325">
        <w:rPr>
          <w:sz w:val="28"/>
          <w:szCs w:val="28"/>
        </w:rPr>
        <w:t xml:space="preserve">или </w:t>
      </w:r>
      <w:r w:rsidR="009A27E0">
        <w:rPr>
          <w:sz w:val="28"/>
          <w:szCs w:val="28"/>
        </w:rPr>
        <w:t>120,0</w:t>
      </w:r>
      <w:r w:rsidRPr="00DD1325">
        <w:rPr>
          <w:sz w:val="28"/>
          <w:szCs w:val="28"/>
        </w:rPr>
        <w:t>% по отношению к утвержденным годовым показателям</w:t>
      </w:r>
      <w:r>
        <w:rPr>
          <w:sz w:val="28"/>
          <w:szCs w:val="28"/>
        </w:rPr>
        <w:t xml:space="preserve"> (107 984,1 тыс. рублей)</w:t>
      </w:r>
      <w:r w:rsidRPr="00DD1325">
        <w:rPr>
          <w:sz w:val="28"/>
          <w:szCs w:val="28"/>
        </w:rPr>
        <w:t>.</w:t>
      </w:r>
    </w:p>
    <w:p w:rsidR="00891D76" w:rsidRPr="00CC0A60" w:rsidRDefault="00891D76" w:rsidP="00743C6A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CC0A60">
        <w:rPr>
          <w:sz w:val="28"/>
          <w:szCs w:val="28"/>
        </w:rPr>
        <w:t xml:space="preserve">Удельный вес </w:t>
      </w:r>
      <w:r>
        <w:rPr>
          <w:sz w:val="28"/>
          <w:szCs w:val="28"/>
        </w:rPr>
        <w:t>не</w:t>
      </w:r>
      <w:r w:rsidRPr="00CC0A60">
        <w:rPr>
          <w:sz w:val="28"/>
          <w:szCs w:val="28"/>
        </w:rPr>
        <w:t xml:space="preserve">налоговых доходов в </w:t>
      </w:r>
      <w:r w:rsidR="005573BD">
        <w:rPr>
          <w:sz w:val="28"/>
          <w:szCs w:val="28"/>
        </w:rPr>
        <w:t>структуре</w:t>
      </w:r>
      <w:r w:rsidRPr="00CC0A6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>окружного</w:t>
      </w:r>
      <w:r w:rsidRPr="00CC0A60">
        <w:rPr>
          <w:sz w:val="28"/>
          <w:szCs w:val="28"/>
        </w:rPr>
        <w:t xml:space="preserve"> бюджета </w:t>
      </w:r>
      <w:r w:rsidRPr="00F65BBD">
        <w:rPr>
          <w:bCs/>
          <w:color w:val="000000"/>
          <w:sz w:val="28"/>
          <w:szCs w:val="28"/>
        </w:rPr>
        <w:t xml:space="preserve">за </w:t>
      </w:r>
      <w:r w:rsidR="001E6BB0">
        <w:rPr>
          <w:bCs/>
          <w:color w:val="000000"/>
          <w:sz w:val="28"/>
          <w:szCs w:val="28"/>
        </w:rPr>
        <w:t>9 месяцев</w:t>
      </w:r>
      <w:r w:rsidRPr="00F65BBD">
        <w:rPr>
          <w:bCs/>
          <w:color w:val="000000"/>
          <w:sz w:val="28"/>
          <w:szCs w:val="28"/>
        </w:rPr>
        <w:t xml:space="preserve"> 2017 года </w:t>
      </w:r>
      <w:r w:rsidRPr="005C29B5">
        <w:rPr>
          <w:sz w:val="28"/>
          <w:szCs w:val="28"/>
        </w:rPr>
        <w:t>составил 0,</w:t>
      </w:r>
      <w:r w:rsidR="005C29B5" w:rsidRPr="005C29B5">
        <w:rPr>
          <w:sz w:val="28"/>
          <w:szCs w:val="28"/>
        </w:rPr>
        <w:t>6</w:t>
      </w:r>
      <w:r w:rsidRPr="005C29B5">
        <w:rPr>
          <w:sz w:val="28"/>
          <w:szCs w:val="28"/>
        </w:rPr>
        <w:t>%.</w:t>
      </w:r>
    </w:p>
    <w:p w:rsidR="00891D76" w:rsidRDefault="00891D76" w:rsidP="00743C6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8"/>
          <w:szCs w:val="28"/>
        </w:rPr>
      </w:pPr>
      <w:r w:rsidRPr="00DD1325">
        <w:rPr>
          <w:sz w:val="28"/>
          <w:szCs w:val="28"/>
        </w:rPr>
        <w:t xml:space="preserve">Информация об объёмах поступлений </w:t>
      </w:r>
      <w:r>
        <w:rPr>
          <w:sz w:val="28"/>
          <w:szCs w:val="28"/>
        </w:rPr>
        <w:t>не</w:t>
      </w:r>
      <w:r w:rsidRPr="00DD1325">
        <w:rPr>
          <w:sz w:val="28"/>
          <w:szCs w:val="28"/>
        </w:rPr>
        <w:t xml:space="preserve">налоговых доходов в </w:t>
      </w:r>
      <w:r>
        <w:rPr>
          <w:sz w:val="28"/>
          <w:szCs w:val="28"/>
        </w:rPr>
        <w:t xml:space="preserve">отчетном периоде </w:t>
      </w:r>
      <w:r w:rsidRPr="00DD132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DD1325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DD1325">
        <w:rPr>
          <w:sz w:val="28"/>
          <w:szCs w:val="28"/>
        </w:rPr>
        <w:t xml:space="preserve"> представлена в </w:t>
      </w:r>
      <w:r w:rsidR="00434925">
        <w:rPr>
          <w:sz w:val="28"/>
          <w:szCs w:val="28"/>
        </w:rPr>
        <w:t>т</w:t>
      </w:r>
      <w:r w:rsidRPr="00DD1325">
        <w:rPr>
          <w:sz w:val="28"/>
          <w:szCs w:val="28"/>
        </w:rPr>
        <w:t>аблице №</w:t>
      </w:r>
      <w:r>
        <w:rPr>
          <w:sz w:val="28"/>
          <w:szCs w:val="28"/>
        </w:rPr>
        <w:t>3</w:t>
      </w:r>
    </w:p>
    <w:p w:rsidR="00891D76" w:rsidRPr="00580273" w:rsidRDefault="00891D76" w:rsidP="00891D76">
      <w:pPr>
        <w:tabs>
          <w:tab w:val="left" w:pos="426"/>
          <w:tab w:val="left" w:pos="709"/>
        </w:tabs>
        <w:ind w:right="-2"/>
        <w:jc w:val="right"/>
        <w:rPr>
          <w:bCs/>
          <w:iCs/>
          <w:sz w:val="28"/>
          <w:szCs w:val="28"/>
        </w:rPr>
      </w:pPr>
      <w:r w:rsidRPr="00580273">
        <w:rPr>
          <w:bCs/>
          <w:iCs/>
          <w:sz w:val="28"/>
          <w:szCs w:val="28"/>
        </w:rPr>
        <w:t>Таблица №</w:t>
      </w:r>
      <w:r>
        <w:rPr>
          <w:bCs/>
          <w:iCs/>
          <w:sz w:val="28"/>
          <w:szCs w:val="28"/>
        </w:rPr>
        <w:t>3</w:t>
      </w:r>
    </w:p>
    <w:p w:rsidR="00891D76" w:rsidRDefault="00891D76" w:rsidP="00891D76">
      <w:pPr>
        <w:tabs>
          <w:tab w:val="left" w:pos="426"/>
          <w:tab w:val="left" w:pos="709"/>
        </w:tabs>
        <w:jc w:val="right"/>
        <w:rPr>
          <w:bCs/>
          <w:iCs/>
          <w:sz w:val="28"/>
          <w:szCs w:val="28"/>
        </w:rPr>
      </w:pPr>
      <w:r w:rsidRPr="00580273">
        <w:rPr>
          <w:bCs/>
          <w:iCs/>
          <w:sz w:val="28"/>
          <w:szCs w:val="28"/>
        </w:rPr>
        <w:t>(тыс. рублей)</w:t>
      </w:r>
    </w:p>
    <w:tbl>
      <w:tblPr>
        <w:tblW w:w="10031" w:type="dxa"/>
        <w:tblInd w:w="-5" w:type="dxa"/>
        <w:tblLook w:val="04A0"/>
      </w:tblPr>
      <w:tblGrid>
        <w:gridCol w:w="4540"/>
        <w:gridCol w:w="1454"/>
        <w:gridCol w:w="1454"/>
        <w:gridCol w:w="1536"/>
        <w:gridCol w:w="1047"/>
      </w:tblGrid>
      <w:tr w:rsidR="00A632D2" w:rsidRPr="003A0540" w:rsidTr="00623ADA">
        <w:trPr>
          <w:trHeight w:val="182"/>
          <w:tblHeader/>
        </w:trPr>
        <w:tc>
          <w:tcPr>
            <w:tcW w:w="4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151AD4" w:rsidRDefault="007C27E7" w:rsidP="00EC7F1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D4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 w:rsidR="00EC7F1B" w:rsidRPr="00151AD4">
              <w:rPr>
                <w:b/>
                <w:bCs/>
                <w:color w:val="000000"/>
                <w:sz w:val="20"/>
                <w:szCs w:val="20"/>
              </w:rPr>
              <w:t xml:space="preserve"> источников </w:t>
            </w:r>
            <w:r w:rsidRPr="00151AD4">
              <w:rPr>
                <w:b/>
                <w:bCs/>
                <w:color w:val="000000"/>
                <w:sz w:val="20"/>
                <w:szCs w:val="20"/>
              </w:rPr>
              <w:t>доходов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73" w:rsidRPr="00151AD4" w:rsidRDefault="007C27E7" w:rsidP="00580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D4">
              <w:rPr>
                <w:b/>
                <w:bCs/>
                <w:color w:val="000000"/>
                <w:sz w:val="20"/>
                <w:szCs w:val="20"/>
              </w:rPr>
              <w:t>Утвержден</w:t>
            </w:r>
            <w:r w:rsidR="006E5657" w:rsidRPr="00151AD4">
              <w:rPr>
                <w:b/>
                <w:bCs/>
                <w:color w:val="000000"/>
                <w:sz w:val="20"/>
                <w:szCs w:val="20"/>
              </w:rPr>
              <w:t>о</w:t>
            </w:r>
          </w:p>
          <w:p w:rsidR="007C27E7" w:rsidRPr="00151AD4" w:rsidRDefault="003A0540" w:rsidP="0058027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D4">
              <w:rPr>
                <w:b/>
                <w:bCs/>
                <w:color w:val="000000"/>
                <w:sz w:val="20"/>
                <w:szCs w:val="20"/>
              </w:rPr>
              <w:t>на 2017</w:t>
            </w:r>
            <w:r w:rsidR="007C27E7" w:rsidRPr="00151AD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4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151AD4" w:rsidRDefault="00266B77" w:rsidP="00761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D4">
              <w:rPr>
                <w:b/>
                <w:bCs/>
                <w:color w:val="000000"/>
                <w:sz w:val="20"/>
                <w:szCs w:val="20"/>
              </w:rPr>
              <w:t xml:space="preserve">Исполнено </w:t>
            </w:r>
            <w:r w:rsidR="003A0540" w:rsidRPr="00151AD4">
              <w:rPr>
                <w:b/>
                <w:bCs/>
                <w:color w:val="000000"/>
                <w:sz w:val="20"/>
                <w:szCs w:val="20"/>
              </w:rPr>
              <w:t xml:space="preserve">за </w:t>
            </w:r>
            <w:r w:rsidR="00761740" w:rsidRPr="00151AD4">
              <w:rPr>
                <w:b/>
                <w:bCs/>
                <w:color w:val="000000"/>
                <w:sz w:val="20"/>
                <w:szCs w:val="20"/>
              </w:rPr>
              <w:t>9 месяцев</w:t>
            </w:r>
            <w:r w:rsidR="003A0540" w:rsidRPr="00151AD4">
              <w:rPr>
                <w:b/>
                <w:bCs/>
                <w:color w:val="000000"/>
                <w:sz w:val="20"/>
                <w:szCs w:val="20"/>
              </w:rPr>
              <w:t xml:space="preserve"> 2017</w:t>
            </w:r>
            <w:r w:rsidR="007C27E7" w:rsidRPr="00151AD4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A632D2" w:rsidRPr="003A0540" w:rsidTr="00623ADA">
        <w:trPr>
          <w:trHeight w:val="284"/>
          <w:tblHeader/>
        </w:trPr>
        <w:tc>
          <w:tcPr>
            <w:tcW w:w="4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7E7" w:rsidRPr="00151AD4" w:rsidRDefault="007C27E7" w:rsidP="007C2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27E7" w:rsidRPr="00151AD4" w:rsidRDefault="007C27E7" w:rsidP="007C27E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151AD4" w:rsidRDefault="00151AD4" w:rsidP="00DB41F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1AD4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7C27E7" w:rsidRPr="00151AD4">
              <w:rPr>
                <w:b/>
                <w:bCs/>
                <w:color w:val="000000"/>
                <w:sz w:val="18"/>
                <w:szCs w:val="18"/>
              </w:rPr>
              <w:t xml:space="preserve">умма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151AD4" w:rsidRDefault="00DB41F5" w:rsidP="00152724">
            <w:pPr>
              <w:spacing w:line="168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1AD4">
              <w:rPr>
                <w:b/>
                <w:bCs/>
                <w:color w:val="000000"/>
                <w:sz w:val="18"/>
                <w:szCs w:val="18"/>
              </w:rPr>
              <w:t>в</w:t>
            </w:r>
            <w:r w:rsidR="007C27E7" w:rsidRPr="00151AD4">
              <w:rPr>
                <w:b/>
                <w:bCs/>
                <w:color w:val="000000"/>
                <w:sz w:val="18"/>
                <w:szCs w:val="18"/>
              </w:rPr>
              <w:t xml:space="preserve"> % к годовым назначениям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0273" w:rsidRPr="00151AD4" w:rsidRDefault="00151AD4" w:rsidP="007C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1AD4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7C27E7" w:rsidRPr="00151AD4">
              <w:rPr>
                <w:b/>
                <w:bCs/>
                <w:color w:val="000000"/>
                <w:sz w:val="18"/>
                <w:szCs w:val="18"/>
              </w:rPr>
              <w:t>труктура</w:t>
            </w:r>
          </w:p>
          <w:p w:rsidR="007C27E7" w:rsidRPr="00151AD4" w:rsidRDefault="007C27E7" w:rsidP="007C27E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1AD4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A632D2" w:rsidRPr="00151AD4" w:rsidTr="00623ADA">
        <w:trPr>
          <w:trHeight w:val="20"/>
          <w:tblHeader/>
        </w:trPr>
        <w:tc>
          <w:tcPr>
            <w:tcW w:w="4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273" w:rsidRPr="00151AD4" w:rsidRDefault="00580273" w:rsidP="005802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51AD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73" w:rsidRPr="00151AD4" w:rsidRDefault="00580273" w:rsidP="005802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51AD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73" w:rsidRPr="00151AD4" w:rsidRDefault="00580273" w:rsidP="005802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51AD4">
              <w:rPr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73" w:rsidRPr="00151AD4" w:rsidRDefault="00580273" w:rsidP="005802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51AD4">
              <w:rPr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0273" w:rsidRPr="00151AD4" w:rsidRDefault="00580273" w:rsidP="00580273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51AD4">
              <w:rPr>
                <w:b/>
                <w:color w:val="000000"/>
                <w:sz w:val="18"/>
                <w:szCs w:val="18"/>
              </w:rPr>
              <w:t>5</w:t>
            </w:r>
          </w:p>
        </w:tc>
      </w:tr>
      <w:tr w:rsidR="00A632D2" w:rsidRPr="003A0540" w:rsidTr="00623ADA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580273" w:rsidRDefault="007C27E7" w:rsidP="00AF2274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49 528,</w:t>
            </w:r>
            <w:r w:rsidR="00580273">
              <w:rPr>
                <w:color w:val="00000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E7" w:rsidRPr="00580273" w:rsidRDefault="003F7D29" w:rsidP="005802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63 058,0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3F7D29" w:rsidP="00A6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127,3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E7" w:rsidRPr="00580273" w:rsidRDefault="003F7D29" w:rsidP="00A6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48,7</w:t>
            </w:r>
          </w:p>
        </w:tc>
      </w:tr>
      <w:tr w:rsidR="00A632D2" w:rsidRPr="003A0540" w:rsidTr="00623ADA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580273" w:rsidRDefault="007C27E7" w:rsidP="00AF2274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35 784,</w:t>
            </w:r>
            <w:r w:rsidR="00580273">
              <w:rPr>
                <w:color w:val="00000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E7" w:rsidRPr="00580273" w:rsidRDefault="003F7D29" w:rsidP="00F65B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37 148,0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3F7D29" w:rsidP="00A6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E7" w:rsidRPr="00580273" w:rsidRDefault="003F7D29" w:rsidP="00A6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</w:t>
            </w:r>
          </w:p>
        </w:tc>
      </w:tr>
      <w:tr w:rsidR="00A632D2" w:rsidRPr="003A0540" w:rsidTr="00623ADA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580273" w:rsidRDefault="007C27E7" w:rsidP="00AF2274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80273" w:rsidP="00580273">
            <w:pPr>
              <w:jc w:val="right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E7" w:rsidRPr="00580273" w:rsidRDefault="003F7D29" w:rsidP="00F65B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3 397,0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3F7D29" w:rsidP="001D6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 w:rsidR="00A632D2" w:rsidRPr="003A0540" w:rsidTr="00623ADA">
        <w:trPr>
          <w:trHeight w:val="20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580273" w:rsidRDefault="007C27E7" w:rsidP="00AF2274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96CB6" w:rsidP="00580273">
            <w:pPr>
              <w:jc w:val="right"/>
              <w:rPr>
                <w:color w:val="000000"/>
              </w:rPr>
            </w:pPr>
            <w:r w:rsidRPr="00580273">
              <w:rPr>
                <w:color w:val="000000"/>
              </w:rPr>
              <w:t>22</w:t>
            </w:r>
            <w:r w:rsidR="00580273">
              <w:rPr>
                <w:color w:val="000000"/>
              </w:rPr>
              <w:t> </w:t>
            </w:r>
            <w:r w:rsidRPr="00580273">
              <w:rPr>
                <w:color w:val="000000"/>
              </w:rPr>
              <w:t>67</w:t>
            </w:r>
            <w:r w:rsidR="00580273">
              <w:rPr>
                <w:color w:val="000000"/>
              </w:rPr>
              <w:t>2,0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E7" w:rsidRPr="00580273" w:rsidRDefault="003F7D29" w:rsidP="00F65BB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25 928,0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3F7D29" w:rsidP="00A632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3F7D29" w:rsidP="001D6A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A632D2" w:rsidRPr="003A0540" w:rsidTr="00623ADA">
        <w:trPr>
          <w:trHeight w:val="336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7E7" w:rsidRPr="00580273" w:rsidRDefault="007C27E7" w:rsidP="00AF2274">
            <w:pPr>
              <w:spacing w:line="192" w:lineRule="auto"/>
              <w:jc w:val="both"/>
              <w:rPr>
                <w:color w:val="000000"/>
              </w:rPr>
            </w:pPr>
            <w:r w:rsidRPr="00580273">
              <w:rPr>
                <w:color w:val="000000"/>
              </w:rPr>
              <w:t>Прочие неналоговые доходы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80273" w:rsidP="00F65BBD">
            <w:pPr>
              <w:jc w:val="right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7E7" w:rsidRPr="00580273" w:rsidRDefault="003F7D29" w:rsidP="005802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1D6AD9" w:rsidP="001D6AD9">
            <w:pPr>
              <w:jc w:val="center"/>
              <w:rPr>
                <w:color w:val="000000"/>
              </w:rPr>
            </w:pPr>
            <w:r w:rsidRPr="00580273">
              <w:rPr>
                <w:color w:val="000000"/>
              </w:rPr>
              <w:t>Х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7E7" w:rsidRPr="00580273" w:rsidRDefault="00580273" w:rsidP="001D6AD9">
            <w:pPr>
              <w:jc w:val="center"/>
              <w:rPr>
                <w:color w:val="000000"/>
              </w:rPr>
            </w:pPr>
            <w:r w:rsidRPr="00385289">
              <w:rPr>
                <w:bCs/>
                <w:color w:val="000000"/>
                <w:sz w:val="28"/>
                <w:szCs w:val="28"/>
              </w:rPr>
              <w:t>–</w:t>
            </w:r>
          </w:p>
        </w:tc>
      </w:tr>
      <w:tr w:rsidR="00A632D2" w:rsidRPr="003A0540" w:rsidTr="00623ADA">
        <w:trPr>
          <w:trHeight w:val="297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C27E7" w:rsidRPr="00580273" w:rsidRDefault="007C27E7" w:rsidP="00AF2274">
            <w:pPr>
              <w:spacing w:line="192" w:lineRule="auto"/>
              <w:jc w:val="both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27E7" w:rsidRPr="00580273" w:rsidRDefault="001D6AD9" w:rsidP="00F65BBD">
            <w:pPr>
              <w:jc w:val="right"/>
              <w:rPr>
                <w:b/>
                <w:bCs/>
                <w:color w:val="000000"/>
              </w:rPr>
            </w:pPr>
            <w:r w:rsidRPr="00580273">
              <w:rPr>
                <w:b/>
                <w:bCs/>
                <w:color w:val="000000"/>
              </w:rPr>
              <w:t>107 984,1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7C27E7" w:rsidRPr="00580273" w:rsidRDefault="003F7D29" w:rsidP="00F65BB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129 553,0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27E7" w:rsidRPr="00580273" w:rsidRDefault="003F7D29" w:rsidP="00A632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120,0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C27E7" w:rsidRPr="00580273" w:rsidRDefault="003F7D29" w:rsidP="00A632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</w:tbl>
    <w:p w:rsidR="00C43FD0" w:rsidRPr="00C43FD0" w:rsidRDefault="00C43FD0" w:rsidP="00C43FD0">
      <w:pPr>
        <w:tabs>
          <w:tab w:val="left" w:pos="709"/>
          <w:tab w:val="left" w:pos="851"/>
        </w:tabs>
        <w:spacing w:before="120"/>
        <w:ind w:firstLine="709"/>
        <w:jc w:val="both"/>
        <w:rPr>
          <w:bCs/>
          <w:color w:val="000000"/>
        </w:rPr>
      </w:pPr>
    </w:p>
    <w:p w:rsidR="00891D76" w:rsidRDefault="00891D76" w:rsidP="004E6993">
      <w:pPr>
        <w:tabs>
          <w:tab w:val="left" w:pos="709"/>
          <w:tab w:val="left" w:pos="851"/>
        </w:tabs>
        <w:spacing w:before="120"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385289">
        <w:rPr>
          <w:bCs/>
          <w:color w:val="000000"/>
          <w:sz w:val="28"/>
          <w:szCs w:val="28"/>
        </w:rPr>
        <w:lastRenderedPageBreak/>
        <w:t>За</w:t>
      </w:r>
      <w:r>
        <w:rPr>
          <w:bCs/>
          <w:color w:val="000000"/>
          <w:sz w:val="28"/>
          <w:szCs w:val="28"/>
        </w:rPr>
        <w:t xml:space="preserve"> </w:t>
      </w:r>
      <w:r w:rsidRPr="00385289">
        <w:rPr>
          <w:bCs/>
          <w:color w:val="000000"/>
          <w:sz w:val="28"/>
          <w:szCs w:val="28"/>
        </w:rPr>
        <w:t xml:space="preserve">отчетный период в окружной бюджет получены незапланированные неналоговые доходы от оказания платных услуг (работ) и компенсации затрат государства в объеме </w:t>
      </w:r>
      <w:r w:rsidR="009A27E0">
        <w:rPr>
          <w:bCs/>
          <w:color w:val="000000"/>
          <w:sz w:val="28"/>
          <w:szCs w:val="28"/>
        </w:rPr>
        <w:t>3 397</w:t>
      </w:r>
      <w:r>
        <w:rPr>
          <w:bCs/>
          <w:color w:val="000000"/>
          <w:sz w:val="28"/>
          <w:szCs w:val="28"/>
        </w:rPr>
        <w:t>,0</w:t>
      </w:r>
      <w:r w:rsidRPr="00385289">
        <w:rPr>
          <w:bCs/>
          <w:color w:val="000000"/>
          <w:sz w:val="28"/>
          <w:szCs w:val="28"/>
        </w:rPr>
        <w:t> тыс. рублей</w:t>
      </w:r>
      <w:r>
        <w:rPr>
          <w:bCs/>
          <w:color w:val="000000"/>
          <w:sz w:val="28"/>
          <w:szCs w:val="28"/>
        </w:rPr>
        <w:t xml:space="preserve">, а также прочие неналоговые </w:t>
      </w:r>
      <w:r w:rsidR="005573BD">
        <w:rPr>
          <w:bCs/>
          <w:color w:val="000000"/>
          <w:sz w:val="28"/>
          <w:szCs w:val="28"/>
        </w:rPr>
        <w:t xml:space="preserve">доходы </w:t>
      </w:r>
      <w:r w:rsidRPr="00385289">
        <w:rPr>
          <w:bCs/>
          <w:color w:val="000000"/>
          <w:sz w:val="28"/>
          <w:szCs w:val="28"/>
        </w:rPr>
        <w:t xml:space="preserve">– </w:t>
      </w:r>
      <w:r w:rsidR="009A27E0">
        <w:rPr>
          <w:bCs/>
          <w:color w:val="000000"/>
          <w:sz w:val="28"/>
          <w:szCs w:val="28"/>
        </w:rPr>
        <w:t>22</w:t>
      </w:r>
      <w:r>
        <w:rPr>
          <w:bCs/>
          <w:color w:val="000000"/>
          <w:sz w:val="28"/>
          <w:szCs w:val="28"/>
        </w:rPr>
        <w:t>,0 </w:t>
      </w:r>
      <w:r w:rsidRPr="00385289">
        <w:rPr>
          <w:bCs/>
          <w:color w:val="000000"/>
          <w:sz w:val="28"/>
          <w:szCs w:val="28"/>
        </w:rPr>
        <w:t xml:space="preserve">тыс. рублей. </w:t>
      </w:r>
    </w:p>
    <w:p w:rsidR="00D066F9" w:rsidRPr="00DC3B36" w:rsidRDefault="00C3545E" w:rsidP="00743C6A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Поступления налоговых и неналоговых доходов сложились в сумме </w:t>
      </w:r>
      <w:r w:rsidR="002362D1">
        <w:rPr>
          <w:bCs/>
          <w:color w:val="000000"/>
          <w:sz w:val="28"/>
          <w:szCs w:val="28"/>
        </w:rPr>
        <w:t>8 160 884,0</w:t>
      </w:r>
      <w:r>
        <w:rPr>
          <w:bCs/>
          <w:color w:val="000000"/>
          <w:sz w:val="28"/>
          <w:szCs w:val="28"/>
        </w:rPr>
        <w:t xml:space="preserve"> тыс. рублей или </w:t>
      </w:r>
      <w:r w:rsidR="002362D1">
        <w:rPr>
          <w:bCs/>
          <w:color w:val="000000"/>
          <w:sz w:val="28"/>
          <w:szCs w:val="28"/>
        </w:rPr>
        <w:t>59,3</w:t>
      </w:r>
      <w:r>
        <w:rPr>
          <w:bCs/>
          <w:color w:val="000000"/>
          <w:sz w:val="28"/>
          <w:szCs w:val="28"/>
        </w:rPr>
        <w:t>% к утвержденному годовому плану</w:t>
      </w:r>
      <w:r w:rsidR="00D066F9" w:rsidRPr="00DC3B36">
        <w:rPr>
          <w:bCs/>
          <w:color w:val="000000"/>
          <w:sz w:val="28"/>
          <w:szCs w:val="28"/>
        </w:rPr>
        <w:t xml:space="preserve">, в </w:t>
      </w:r>
      <w:r w:rsidR="005573BD">
        <w:rPr>
          <w:bCs/>
          <w:color w:val="000000"/>
          <w:sz w:val="28"/>
          <w:szCs w:val="28"/>
        </w:rPr>
        <w:t>структуре</w:t>
      </w:r>
      <w:r w:rsidR="00D066F9" w:rsidRPr="00DC3B36">
        <w:rPr>
          <w:bCs/>
          <w:color w:val="000000"/>
          <w:sz w:val="28"/>
          <w:szCs w:val="28"/>
        </w:rPr>
        <w:t xml:space="preserve"> доходов </w:t>
      </w:r>
      <w:r w:rsidR="005573BD">
        <w:rPr>
          <w:bCs/>
          <w:color w:val="000000"/>
          <w:sz w:val="28"/>
          <w:szCs w:val="28"/>
        </w:rPr>
        <w:t xml:space="preserve">окружного бюджета доля </w:t>
      </w:r>
      <w:r w:rsidR="00D066F9" w:rsidRPr="00DC3B36">
        <w:rPr>
          <w:bCs/>
          <w:color w:val="000000"/>
          <w:sz w:val="28"/>
          <w:szCs w:val="28"/>
        </w:rPr>
        <w:t>налоговы</w:t>
      </w:r>
      <w:r w:rsidR="005573BD">
        <w:rPr>
          <w:bCs/>
          <w:color w:val="000000"/>
          <w:sz w:val="28"/>
          <w:szCs w:val="28"/>
        </w:rPr>
        <w:t>х</w:t>
      </w:r>
      <w:r w:rsidR="00D066F9" w:rsidRPr="00DC3B36">
        <w:rPr>
          <w:bCs/>
          <w:color w:val="000000"/>
          <w:sz w:val="28"/>
          <w:szCs w:val="28"/>
        </w:rPr>
        <w:t xml:space="preserve"> и неналоговы</w:t>
      </w:r>
      <w:r w:rsidR="005573BD">
        <w:rPr>
          <w:bCs/>
          <w:color w:val="000000"/>
          <w:sz w:val="28"/>
          <w:szCs w:val="28"/>
        </w:rPr>
        <w:t>х</w:t>
      </w:r>
      <w:r w:rsidR="00D066F9" w:rsidRPr="00DC3B36">
        <w:rPr>
          <w:bCs/>
          <w:color w:val="000000"/>
          <w:sz w:val="28"/>
          <w:szCs w:val="28"/>
        </w:rPr>
        <w:t xml:space="preserve"> доход</w:t>
      </w:r>
      <w:r w:rsidR="005573BD">
        <w:rPr>
          <w:bCs/>
          <w:color w:val="000000"/>
          <w:sz w:val="28"/>
          <w:szCs w:val="28"/>
        </w:rPr>
        <w:t>ов</w:t>
      </w:r>
      <w:r w:rsidR="00D066F9" w:rsidRPr="00DC3B36">
        <w:rPr>
          <w:bCs/>
          <w:color w:val="000000"/>
          <w:sz w:val="28"/>
          <w:szCs w:val="28"/>
        </w:rPr>
        <w:t xml:space="preserve"> занима</w:t>
      </w:r>
      <w:r w:rsidR="005573BD">
        <w:rPr>
          <w:bCs/>
          <w:color w:val="000000"/>
          <w:sz w:val="28"/>
          <w:szCs w:val="28"/>
        </w:rPr>
        <w:t>е</w:t>
      </w:r>
      <w:r w:rsidR="00D066F9" w:rsidRPr="00DC3B36">
        <w:rPr>
          <w:bCs/>
          <w:color w:val="000000"/>
          <w:sz w:val="28"/>
          <w:szCs w:val="28"/>
        </w:rPr>
        <w:t xml:space="preserve">т </w:t>
      </w:r>
      <w:r w:rsidR="002362D1">
        <w:rPr>
          <w:bCs/>
          <w:color w:val="000000"/>
          <w:sz w:val="28"/>
          <w:szCs w:val="28"/>
        </w:rPr>
        <w:t>40,1</w:t>
      </w:r>
      <w:r w:rsidR="00D066F9" w:rsidRPr="002362D1">
        <w:rPr>
          <w:bCs/>
          <w:color w:val="000000"/>
          <w:sz w:val="28"/>
          <w:szCs w:val="28"/>
        </w:rPr>
        <w:t>%</w:t>
      </w:r>
      <w:r w:rsidR="005C29B5">
        <w:rPr>
          <w:bCs/>
          <w:color w:val="000000"/>
          <w:sz w:val="28"/>
          <w:szCs w:val="28"/>
        </w:rPr>
        <w:t>.</w:t>
      </w:r>
    </w:p>
    <w:p w:rsidR="00DF68DF" w:rsidRPr="00385289" w:rsidRDefault="00E96313" w:rsidP="004E6993">
      <w:pPr>
        <w:tabs>
          <w:tab w:val="left" w:pos="426"/>
          <w:tab w:val="left" w:pos="709"/>
        </w:tabs>
        <w:spacing w:before="120" w:after="120"/>
        <w:jc w:val="center"/>
        <w:rPr>
          <w:b/>
          <w:sz w:val="28"/>
          <w:szCs w:val="28"/>
        </w:rPr>
      </w:pPr>
      <w:r w:rsidRPr="00DC3B36">
        <w:rPr>
          <w:b/>
          <w:sz w:val="28"/>
          <w:szCs w:val="28"/>
        </w:rPr>
        <w:t>Безвозмездные поступления</w:t>
      </w:r>
    </w:p>
    <w:p w:rsidR="003949B1" w:rsidRDefault="00E96313" w:rsidP="00743C6A">
      <w:pPr>
        <w:tabs>
          <w:tab w:val="left" w:pos="426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85289">
        <w:rPr>
          <w:sz w:val="28"/>
          <w:szCs w:val="28"/>
        </w:rPr>
        <w:t>Безвозмездные поступления</w:t>
      </w:r>
      <w:r w:rsidR="00DF68DF" w:rsidRPr="00385289">
        <w:rPr>
          <w:sz w:val="28"/>
          <w:szCs w:val="28"/>
        </w:rPr>
        <w:t xml:space="preserve"> за </w:t>
      </w:r>
      <w:r w:rsidR="008022E4">
        <w:rPr>
          <w:sz w:val="28"/>
          <w:szCs w:val="28"/>
        </w:rPr>
        <w:t>9 месяцев</w:t>
      </w:r>
      <w:r w:rsidR="00385289" w:rsidRPr="00385289">
        <w:rPr>
          <w:sz w:val="28"/>
          <w:szCs w:val="28"/>
        </w:rPr>
        <w:t xml:space="preserve"> 2017</w:t>
      </w:r>
      <w:r w:rsidR="009268C8" w:rsidRPr="00385289">
        <w:rPr>
          <w:sz w:val="28"/>
          <w:szCs w:val="28"/>
        </w:rPr>
        <w:t xml:space="preserve"> года</w:t>
      </w:r>
      <w:r w:rsidR="00233868" w:rsidRPr="00385289">
        <w:rPr>
          <w:sz w:val="28"/>
          <w:szCs w:val="28"/>
        </w:rPr>
        <w:t xml:space="preserve"> получены в </w:t>
      </w:r>
      <w:r w:rsidR="00BA6528" w:rsidRPr="00385289">
        <w:rPr>
          <w:sz w:val="28"/>
          <w:szCs w:val="28"/>
        </w:rPr>
        <w:t xml:space="preserve">окружной бюджет в </w:t>
      </w:r>
      <w:r w:rsidR="00735A31" w:rsidRPr="00385289">
        <w:rPr>
          <w:sz w:val="28"/>
          <w:szCs w:val="28"/>
        </w:rPr>
        <w:t xml:space="preserve">сумме </w:t>
      </w:r>
      <w:r w:rsidR="00C43FD0">
        <w:rPr>
          <w:sz w:val="28"/>
          <w:szCs w:val="28"/>
        </w:rPr>
        <w:t>12 226 475,0</w:t>
      </w:r>
      <w:r w:rsidR="00D066F9">
        <w:rPr>
          <w:sz w:val="28"/>
          <w:szCs w:val="28"/>
        </w:rPr>
        <w:t xml:space="preserve"> тыс.</w:t>
      </w:r>
      <w:r w:rsidR="00C75CD1" w:rsidRPr="00385289">
        <w:rPr>
          <w:sz w:val="28"/>
          <w:szCs w:val="28"/>
        </w:rPr>
        <w:t xml:space="preserve"> рублей, или </w:t>
      </w:r>
      <w:r w:rsidR="00C43FD0">
        <w:rPr>
          <w:sz w:val="28"/>
          <w:szCs w:val="28"/>
        </w:rPr>
        <w:t>86,9</w:t>
      </w:r>
      <w:r w:rsidR="00DF68DF" w:rsidRPr="00385289">
        <w:rPr>
          <w:sz w:val="28"/>
          <w:szCs w:val="28"/>
        </w:rPr>
        <w:t xml:space="preserve">% от годовых </w:t>
      </w:r>
      <w:r w:rsidR="008D639C" w:rsidRPr="00385289">
        <w:rPr>
          <w:sz w:val="28"/>
          <w:szCs w:val="28"/>
        </w:rPr>
        <w:t>бюджетных</w:t>
      </w:r>
      <w:r w:rsidR="00DF68DF" w:rsidRPr="00385289">
        <w:rPr>
          <w:sz w:val="28"/>
          <w:szCs w:val="28"/>
        </w:rPr>
        <w:t xml:space="preserve"> назначений. </w:t>
      </w:r>
    </w:p>
    <w:p w:rsidR="005760E9" w:rsidRDefault="008D639C" w:rsidP="00743C6A">
      <w:pPr>
        <w:tabs>
          <w:tab w:val="left" w:pos="426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85289">
        <w:rPr>
          <w:sz w:val="28"/>
          <w:szCs w:val="28"/>
        </w:rPr>
        <w:t xml:space="preserve">Доля безвозмездных поступлений в структуре доходов окружного бюджета составила </w:t>
      </w:r>
      <w:r w:rsidR="00DC3B36">
        <w:rPr>
          <w:sz w:val="28"/>
          <w:szCs w:val="28"/>
        </w:rPr>
        <w:t>5</w:t>
      </w:r>
      <w:r w:rsidR="00C43FD0">
        <w:rPr>
          <w:sz w:val="28"/>
          <w:szCs w:val="28"/>
        </w:rPr>
        <w:t>9,9</w:t>
      </w:r>
      <w:r w:rsidR="00DC3B36">
        <w:rPr>
          <w:sz w:val="28"/>
          <w:szCs w:val="28"/>
        </w:rPr>
        <w:t>% (</w:t>
      </w:r>
      <w:r w:rsidR="00DC3B36" w:rsidRPr="00DC3B36">
        <w:rPr>
          <w:bCs/>
          <w:color w:val="000000"/>
          <w:sz w:val="28"/>
          <w:szCs w:val="28"/>
        </w:rPr>
        <w:t xml:space="preserve">по итогам 1 </w:t>
      </w:r>
      <w:r w:rsidR="00A630D9">
        <w:rPr>
          <w:bCs/>
          <w:color w:val="000000"/>
          <w:sz w:val="28"/>
          <w:szCs w:val="28"/>
        </w:rPr>
        <w:t>полугодия</w:t>
      </w:r>
      <w:r w:rsidR="00DC3B36" w:rsidRPr="00DC3B36">
        <w:rPr>
          <w:bCs/>
          <w:color w:val="000000"/>
          <w:sz w:val="28"/>
          <w:szCs w:val="28"/>
        </w:rPr>
        <w:t xml:space="preserve"> 2017 года – </w:t>
      </w:r>
      <w:r w:rsidR="00385289" w:rsidRPr="00385289">
        <w:rPr>
          <w:sz w:val="28"/>
          <w:szCs w:val="28"/>
        </w:rPr>
        <w:t>5</w:t>
      </w:r>
      <w:r w:rsidR="00C43FD0">
        <w:rPr>
          <w:sz w:val="28"/>
          <w:szCs w:val="28"/>
        </w:rPr>
        <w:t>1,1</w:t>
      </w:r>
      <w:r w:rsidRPr="00385289">
        <w:rPr>
          <w:sz w:val="28"/>
          <w:szCs w:val="28"/>
        </w:rPr>
        <w:t>%</w:t>
      </w:r>
      <w:r w:rsidR="00DC3B36">
        <w:rPr>
          <w:sz w:val="28"/>
          <w:szCs w:val="28"/>
        </w:rPr>
        <w:t>)</w:t>
      </w:r>
      <w:r w:rsidRPr="00385289">
        <w:rPr>
          <w:sz w:val="28"/>
          <w:szCs w:val="28"/>
        </w:rPr>
        <w:t xml:space="preserve">. </w:t>
      </w:r>
    </w:p>
    <w:p w:rsidR="00A03C9A" w:rsidRPr="00D066F9" w:rsidRDefault="000C306D" w:rsidP="00743C6A">
      <w:pPr>
        <w:tabs>
          <w:tab w:val="left" w:pos="426"/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385289">
        <w:rPr>
          <w:sz w:val="28"/>
          <w:szCs w:val="28"/>
        </w:rPr>
        <w:t>Анализ</w:t>
      </w:r>
      <w:r w:rsidR="00EC7F1B" w:rsidRPr="00385289">
        <w:rPr>
          <w:sz w:val="28"/>
          <w:szCs w:val="28"/>
        </w:rPr>
        <w:t xml:space="preserve"> по </w:t>
      </w:r>
      <w:r w:rsidR="00EC7F1B" w:rsidRPr="00D066F9">
        <w:rPr>
          <w:sz w:val="28"/>
          <w:szCs w:val="28"/>
        </w:rPr>
        <w:t>видам</w:t>
      </w:r>
      <w:r w:rsidRPr="00D066F9">
        <w:rPr>
          <w:sz w:val="28"/>
          <w:szCs w:val="28"/>
        </w:rPr>
        <w:t xml:space="preserve"> безвозмездных поступлений в окружной бюджет приведен в таблице</w:t>
      </w:r>
      <w:r w:rsidR="00D927CC" w:rsidRPr="00D066F9">
        <w:rPr>
          <w:sz w:val="28"/>
          <w:szCs w:val="28"/>
        </w:rPr>
        <w:t xml:space="preserve"> </w:t>
      </w:r>
      <w:r w:rsidR="00D066F9">
        <w:rPr>
          <w:sz w:val="28"/>
          <w:szCs w:val="28"/>
        </w:rPr>
        <w:t>№</w:t>
      </w:r>
      <w:r w:rsidR="00714884">
        <w:rPr>
          <w:sz w:val="28"/>
          <w:szCs w:val="28"/>
        </w:rPr>
        <w:t>4</w:t>
      </w:r>
      <w:r w:rsidR="004A4332" w:rsidRPr="00D066F9">
        <w:rPr>
          <w:sz w:val="28"/>
          <w:szCs w:val="28"/>
        </w:rPr>
        <w:t>.</w:t>
      </w:r>
    </w:p>
    <w:p w:rsidR="00DF68DF" w:rsidRPr="00D066F9" w:rsidRDefault="004A4332" w:rsidP="00A03C9A">
      <w:pPr>
        <w:tabs>
          <w:tab w:val="left" w:pos="426"/>
          <w:tab w:val="left" w:pos="709"/>
        </w:tabs>
        <w:ind w:firstLine="709"/>
        <w:jc w:val="right"/>
        <w:rPr>
          <w:sz w:val="28"/>
          <w:szCs w:val="28"/>
        </w:rPr>
      </w:pPr>
      <w:r w:rsidRPr="00D066F9">
        <w:rPr>
          <w:sz w:val="28"/>
          <w:szCs w:val="28"/>
        </w:rPr>
        <w:t xml:space="preserve">Таблица </w:t>
      </w:r>
      <w:r w:rsidR="00C63740">
        <w:rPr>
          <w:sz w:val="28"/>
          <w:szCs w:val="28"/>
        </w:rPr>
        <w:t>№</w:t>
      </w:r>
      <w:r w:rsidR="00714884">
        <w:rPr>
          <w:sz w:val="28"/>
          <w:szCs w:val="28"/>
        </w:rPr>
        <w:t>4</w:t>
      </w:r>
    </w:p>
    <w:p w:rsidR="00AD793F" w:rsidRPr="00D066F9" w:rsidRDefault="00DF68DF" w:rsidP="00844A02">
      <w:pPr>
        <w:pStyle w:val="2"/>
        <w:ind w:right="46" w:firstLine="0"/>
        <w:jc w:val="right"/>
        <w:rPr>
          <w:sz w:val="28"/>
          <w:szCs w:val="28"/>
        </w:rPr>
      </w:pPr>
      <w:r w:rsidRPr="00D066F9">
        <w:rPr>
          <w:sz w:val="28"/>
          <w:szCs w:val="28"/>
        </w:rPr>
        <w:t>(тыс. рублей)</w:t>
      </w:r>
    </w:p>
    <w:tbl>
      <w:tblPr>
        <w:tblW w:w="10149" w:type="dxa"/>
        <w:tblInd w:w="-5" w:type="dxa"/>
        <w:tblLayout w:type="fixed"/>
        <w:tblLook w:val="04A0"/>
      </w:tblPr>
      <w:tblGrid>
        <w:gridCol w:w="4933"/>
        <w:gridCol w:w="1530"/>
        <w:gridCol w:w="1588"/>
        <w:gridCol w:w="1135"/>
        <w:gridCol w:w="963"/>
      </w:tblGrid>
      <w:tr w:rsidR="00857C07" w:rsidRPr="00151AD4" w:rsidTr="00EC3A98">
        <w:trPr>
          <w:trHeight w:val="165"/>
          <w:tblHeader/>
        </w:trPr>
        <w:tc>
          <w:tcPr>
            <w:tcW w:w="4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7" w:rsidRPr="00151AD4" w:rsidRDefault="00857C07" w:rsidP="00857C0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D4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57" w:rsidRPr="00151AD4" w:rsidRDefault="006E5657" w:rsidP="006E5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D4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  <w:p w:rsidR="00857C07" w:rsidRPr="00151AD4" w:rsidRDefault="00385289" w:rsidP="006E5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D4">
              <w:rPr>
                <w:b/>
                <w:bCs/>
                <w:color w:val="000000"/>
                <w:sz w:val="20"/>
                <w:szCs w:val="20"/>
              </w:rPr>
              <w:t>на 2017</w:t>
            </w:r>
            <w:r w:rsidR="00857C07" w:rsidRPr="00151AD4">
              <w:rPr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7C07" w:rsidRPr="00151AD4" w:rsidRDefault="00A64484" w:rsidP="008022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1AD4">
              <w:rPr>
                <w:b/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8022E4" w:rsidRPr="00151AD4">
              <w:rPr>
                <w:b/>
                <w:bCs/>
                <w:color w:val="000000"/>
                <w:sz w:val="20"/>
                <w:szCs w:val="20"/>
              </w:rPr>
              <w:t>9 месяцев</w:t>
            </w:r>
            <w:r w:rsidR="00385289" w:rsidRPr="00151AD4">
              <w:rPr>
                <w:b/>
                <w:bCs/>
                <w:color w:val="000000"/>
                <w:sz w:val="20"/>
                <w:szCs w:val="20"/>
              </w:rPr>
              <w:t xml:space="preserve"> 2017 года</w:t>
            </w:r>
          </w:p>
        </w:tc>
      </w:tr>
      <w:tr w:rsidR="00857C07" w:rsidRPr="00E77D8F" w:rsidTr="00362014">
        <w:trPr>
          <w:trHeight w:val="142"/>
          <w:tblHeader/>
        </w:trPr>
        <w:tc>
          <w:tcPr>
            <w:tcW w:w="4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C07" w:rsidRPr="00E77D8F" w:rsidRDefault="00857C07" w:rsidP="00857C0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C07" w:rsidRPr="00E77D8F" w:rsidRDefault="00857C07" w:rsidP="00857C07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7" w:rsidRPr="00151AD4" w:rsidRDefault="00151AD4" w:rsidP="00C6374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857C07" w:rsidRPr="00151AD4">
              <w:rPr>
                <w:b/>
                <w:bCs/>
                <w:color w:val="000000"/>
                <w:sz w:val="18"/>
                <w:szCs w:val="18"/>
              </w:rPr>
              <w:t xml:space="preserve">умма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7" w:rsidRPr="00151AD4" w:rsidRDefault="00857C07" w:rsidP="00152724">
            <w:pPr>
              <w:spacing w:line="168" w:lineRule="auto"/>
              <w:ind w:left="-136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51AD4">
              <w:rPr>
                <w:b/>
                <w:bCs/>
                <w:color w:val="000000"/>
                <w:sz w:val="18"/>
                <w:szCs w:val="18"/>
              </w:rPr>
              <w:t xml:space="preserve"> % к годовым назначениям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C07" w:rsidRPr="00151AD4" w:rsidRDefault="00151AD4" w:rsidP="00C63740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857C07" w:rsidRPr="00151AD4">
              <w:rPr>
                <w:b/>
                <w:bCs/>
                <w:color w:val="000000"/>
                <w:sz w:val="18"/>
                <w:szCs w:val="18"/>
              </w:rPr>
              <w:t>труктура              (%)</w:t>
            </w:r>
          </w:p>
        </w:tc>
      </w:tr>
      <w:tr w:rsidR="00D066F9" w:rsidRPr="001F3FE8" w:rsidTr="00362014">
        <w:trPr>
          <w:trHeight w:val="122"/>
          <w:tblHeader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F9" w:rsidRPr="001F3FE8" w:rsidRDefault="00D066F9" w:rsidP="00D0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FE8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66F9" w:rsidRPr="001F3FE8" w:rsidRDefault="00D066F9" w:rsidP="00D0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FE8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F9" w:rsidRPr="001F3FE8" w:rsidRDefault="00D066F9" w:rsidP="00D0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FE8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F9" w:rsidRPr="001F3FE8" w:rsidRDefault="00D066F9" w:rsidP="00D066F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FE8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6F9" w:rsidRPr="001F3FE8" w:rsidRDefault="00D066F9" w:rsidP="00D066F9">
            <w:pPr>
              <w:ind w:left="-108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F3FE8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857C07" w:rsidRPr="002362D1" w:rsidTr="003F7D29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C07" w:rsidRPr="002362D1" w:rsidRDefault="00857C07" w:rsidP="003F7D29">
            <w:pPr>
              <w:rPr>
                <w:color w:val="000000"/>
              </w:rPr>
            </w:pPr>
            <w:r w:rsidRPr="002362D1">
              <w:rPr>
                <w:color w:val="000000"/>
              </w:rPr>
              <w:t xml:space="preserve">Дотации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7F3145" w:rsidP="00D066F9">
            <w:pPr>
              <w:jc w:val="right"/>
              <w:rPr>
                <w:color w:val="000000"/>
              </w:rPr>
            </w:pPr>
            <w:r w:rsidRPr="002362D1">
              <w:rPr>
                <w:color w:val="000000"/>
              </w:rPr>
              <w:t>10 357 875,</w:t>
            </w:r>
            <w:r w:rsidR="00D066F9" w:rsidRPr="002362D1">
              <w:rPr>
                <w:color w:val="000000"/>
              </w:rPr>
              <w:t>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B4450A" w:rsidP="00D066F9">
            <w:pPr>
              <w:jc w:val="right"/>
              <w:rPr>
                <w:color w:val="000000"/>
              </w:rPr>
            </w:pPr>
            <w:r w:rsidRPr="002362D1">
              <w:rPr>
                <w:color w:val="000000"/>
              </w:rPr>
              <w:t>8 025</w:t>
            </w:r>
            <w:r w:rsidR="00362014" w:rsidRPr="002362D1">
              <w:rPr>
                <w:color w:val="000000"/>
              </w:rPr>
              <w:t> </w:t>
            </w:r>
            <w:r w:rsidRPr="002362D1">
              <w:rPr>
                <w:color w:val="000000"/>
              </w:rPr>
              <w:t>625</w:t>
            </w:r>
            <w:r w:rsidR="00362014" w:rsidRPr="002362D1">
              <w:rPr>
                <w:color w:val="000000"/>
              </w:rPr>
              <w:t>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362014" w:rsidP="00291DBD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77,5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1F3FE8" w:rsidP="00D22991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65,6</w:t>
            </w:r>
          </w:p>
        </w:tc>
      </w:tr>
      <w:tr w:rsidR="00857C07" w:rsidRPr="002362D1" w:rsidTr="003F7D29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C07" w:rsidRPr="002362D1" w:rsidRDefault="00857C07" w:rsidP="003F7D29">
            <w:pPr>
              <w:rPr>
                <w:color w:val="000000"/>
              </w:rPr>
            </w:pPr>
            <w:r w:rsidRPr="002362D1">
              <w:rPr>
                <w:color w:val="000000"/>
              </w:rPr>
              <w:t>Субсидии (межбюджетные субсидии)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291DBD" w:rsidP="008D784B">
            <w:pPr>
              <w:jc w:val="right"/>
              <w:rPr>
                <w:color w:val="000000"/>
              </w:rPr>
            </w:pPr>
            <w:r w:rsidRPr="002362D1">
              <w:rPr>
                <w:color w:val="000000"/>
              </w:rPr>
              <w:t>2 861 110,0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362014" w:rsidP="00291DBD">
            <w:pPr>
              <w:jc w:val="right"/>
              <w:rPr>
                <w:color w:val="000000"/>
              </w:rPr>
            </w:pPr>
            <w:r w:rsidRPr="002362D1">
              <w:rPr>
                <w:color w:val="000000"/>
              </w:rPr>
              <w:t>2 324 358,0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362014" w:rsidP="00291DBD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81,2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1F3FE8" w:rsidP="00D22991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19,0</w:t>
            </w:r>
          </w:p>
        </w:tc>
      </w:tr>
      <w:tr w:rsidR="00857C07" w:rsidRPr="002362D1" w:rsidTr="003F7D29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C07" w:rsidRPr="002362D1" w:rsidRDefault="00857C07" w:rsidP="003F7D29">
            <w:pPr>
              <w:rPr>
                <w:color w:val="000000"/>
              </w:rPr>
            </w:pPr>
            <w:r w:rsidRPr="002362D1">
              <w:rPr>
                <w:color w:val="000000"/>
              </w:rPr>
              <w:t xml:space="preserve">Субвенции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291DBD" w:rsidP="008D784B">
            <w:pPr>
              <w:jc w:val="right"/>
              <w:rPr>
                <w:color w:val="000000"/>
              </w:rPr>
            </w:pPr>
            <w:r w:rsidRPr="002362D1">
              <w:rPr>
                <w:color w:val="000000"/>
              </w:rPr>
              <w:t>301 564,0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362014" w:rsidP="00D066F9">
            <w:pPr>
              <w:jc w:val="right"/>
              <w:rPr>
                <w:color w:val="000000"/>
              </w:rPr>
            </w:pPr>
            <w:r w:rsidRPr="002362D1">
              <w:rPr>
                <w:color w:val="000000"/>
              </w:rPr>
              <w:t>217 443,0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362014" w:rsidP="00291DBD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72,1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1F3FE8" w:rsidP="00D22991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1,8</w:t>
            </w:r>
          </w:p>
        </w:tc>
      </w:tr>
      <w:tr w:rsidR="00857C07" w:rsidRPr="002362D1" w:rsidTr="003F7D29">
        <w:trPr>
          <w:trHeight w:val="7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C07" w:rsidRPr="002362D1" w:rsidRDefault="00857C07" w:rsidP="003F7D29">
            <w:pPr>
              <w:rPr>
                <w:color w:val="000000"/>
              </w:rPr>
            </w:pPr>
            <w:r w:rsidRPr="002362D1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291DBD" w:rsidP="008D784B">
            <w:pPr>
              <w:jc w:val="right"/>
              <w:rPr>
                <w:color w:val="000000"/>
              </w:rPr>
            </w:pPr>
            <w:r w:rsidRPr="002362D1">
              <w:rPr>
                <w:color w:val="000000"/>
              </w:rPr>
              <w:t>103 902,0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362014" w:rsidP="0060719E">
            <w:pPr>
              <w:jc w:val="right"/>
              <w:rPr>
                <w:color w:val="000000"/>
              </w:rPr>
            </w:pPr>
            <w:r w:rsidRPr="002362D1">
              <w:rPr>
                <w:color w:val="000000"/>
              </w:rPr>
              <w:t>14</w:t>
            </w:r>
            <w:r w:rsidR="0060719E">
              <w:rPr>
                <w:color w:val="000000"/>
              </w:rPr>
              <w:t>3</w:t>
            </w:r>
            <w:r w:rsidRPr="002362D1">
              <w:rPr>
                <w:color w:val="000000"/>
              </w:rPr>
              <w:t> 152,0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362014" w:rsidP="00291DBD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137,8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1F3FE8" w:rsidP="00D22991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1,2</w:t>
            </w:r>
          </w:p>
        </w:tc>
      </w:tr>
      <w:tr w:rsidR="00857C07" w:rsidRPr="002362D1" w:rsidTr="003F7D29">
        <w:trPr>
          <w:trHeight w:val="43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C07" w:rsidRPr="002362D1" w:rsidRDefault="00857C07" w:rsidP="003F7D29">
            <w:pPr>
              <w:rPr>
                <w:color w:val="000000"/>
              </w:rPr>
            </w:pPr>
            <w:r w:rsidRPr="002362D1">
              <w:rPr>
                <w:color w:val="000000"/>
              </w:rPr>
              <w:t xml:space="preserve">Безвозмездные поступления от государственных организаций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8D784B" w:rsidP="008D784B">
            <w:pPr>
              <w:jc w:val="right"/>
              <w:rPr>
                <w:color w:val="000000"/>
              </w:rPr>
            </w:pPr>
            <w:r w:rsidRPr="002362D1">
              <w:rPr>
                <w:bCs/>
                <w:color w:val="000000"/>
              </w:rPr>
              <w:t>–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362014" w:rsidP="008D784B">
            <w:pPr>
              <w:jc w:val="right"/>
              <w:rPr>
                <w:color w:val="000000"/>
              </w:rPr>
            </w:pPr>
            <w:r w:rsidRPr="002362D1">
              <w:rPr>
                <w:color w:val="000000"/>
              </w:rPr>
              <w:t>- 2 262,0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857C07" w:rsidP="00AF2274">
            <w:pPr>
              <w:jc w:val="center"/>
              <w:rPr>
                <w:color w:val="00000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C07" w:rsidRPr="002362D1" w:rsidRDefault="00857C07" w:rsidP="00291DBD">
            <w:pPr>
              <w:jc w:val="center"/>
              <w:rPr>
                <w:color w:val="000000"/>
              </w:rPr>
            </w:pPr>
          </w:p>
        </w:tc>
      </w:tr>
      <w:tr w:rsidR="00857C07" w:rsidRPr="002362D1" w:rsidTr="003F7D29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C07" w:rsidRPr="002362D1" w:rsidRDefault="00857C07" w:rsidP="003F7D29">
            <w:pPr>
              <w:rPr>
                <w:color w:val="000000"/>
              </w:rPr>
            </w:pPr>
            <w:r w:rsidRPr="002362D1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07" w:rsidRPr="002362D1" w:rsidRDefault="00291DBD" w:rsidP="003F7D29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7</w:t>
            </w:r>
            <w:r w:rsidR="007F3145" w:rsidRPr="002362D1">
              <w:rPr>
                <w:color w:val="000000"/>
              </w:rPr>
              <w:t>5</w:t>
            </w:r>
            <w:r w:rsidRPr="002362D1">
              <w:rPr>
                <w:color w:val="000000"/>
              </w:rPr>
              <w:t> </w:t>
            </w:r>
            <w:r w:rsidR="007F3145" w:rsidRPr="002362D1">
              <w:rPr>
                <w:color w:val="000000"/>
              </w:rPr>
              <w:t>58</w:t>
            </w:r>
            <w:r w:rsidRPr="002362D1">
              <w:rPr>
                <w:color w:val="000000"/>
              </w:rPr>
              <w:t>1,0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07" w:rsidRPr="002362D1" w:rsidRDefault="00362014" w:rsidP="003F7D29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1 044 897,0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07" w:rsidRPr="002362D1" w:rsidRDefault="00362014" w:rsidP="003F7D29">
            <w:pPr>
              <w:jc w:val="center"/>
              <w:rPr>
                <w:color w:val="000000"/>
                <w:sz w:val="20"/>
                <w:szCs w:val="20"/>
              </w:rPr>
            </w:pPr>
            <w:r w:rsidRPr="002362D1">
              <w:rPr>
                <w:color w:val="000000"/>
                <w:sz w:val="20"/>
                <w:szCs w:val="20"/>
              </w:rPr>
              <w:t>более чем в 13 раз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07" w:rsidRPr="002362D1" w:rsidRDefault="001F3FE8" w:rsidP="003F7D29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8,5</w:t>
            </w:r>
          </w:p>
        </w:tc>
      </w:tr>
      <w:tr w:rsidR="00857C07" w:rsidRPr="002362D1" w:rsidTr="003F7D29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C07" w:rsidRPr="002362D1" w:rsidRDefault="00857C07" w:rsidP="003F7D29">
            <w:pPr>
              <w:rPr>
                <w:color w:val="000000"/>
              </w:rPr>
            </w:pPr>
            <w:r w:rsidRPr="002362D1">
              <w:rPr>
                <w:color w:val="000000"/>
              </w:rPr>
              <w:t>Доходы бюджетов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07" w:rsidRPr="002362D1" w:rsidRDefault="00291DBD" w:rsidP="003F7D29">
            <w:pPr>
              <w:jc w:val="center"/>
              <w:rPr>
                <w:color w:val="000000"/>
              </w:rPr>
            </w:pPr>
            <w:r w:rsidRPr="002362D1">
              <w:rPr>
                <w:bCs/>
                <w:color w:val="000000"/>
              </w:rPr>
              <w:t>366 068,0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07" w:rsidRPr="002362D1" w:rsidRDefault="00362014" w:rsidP="003F7D29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473 262,0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07" w:rsidRPr="002362D1" w:rsidRDefault="00362014" w:rsidP="003F7D29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129,3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07" w:rsidRPr="002362D1" w:rsidRDefault="001F3FE8" w:rsidP="003F7D29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3,9</w:t>
            </w:r>
          </w:p>
        </w:tc>
      </w:tr>
      <w:tr w:rsidR="00857C07" w:rsidRPr="002362D1" w:rsidTr="003F7D29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857C07" w:rsidRPr="002362D1" w:rsidRDefault="00857C07" w:rsidP="003F7D29">
            <w:pPr>
              <w:rPr>
                <w:b/>
                <w:bCs/>
                <w:color w:val="000000"/>
              </w:rPr>
            </w:pPr>
            <w:r w:rsidRPr="002362D1">
              <w:rPr>
                <w:b/>
                <w:bCs/>
                <w:color w:val="000000"/>
              </w:rPr>
              <w:t>Всего безвозмездных поступлений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57C07" w:rsidRPr="002362D1" w:rsidRDefault="00760CD7" w:rsidP="003F7D29">
            <w:pPr>
              <w:jc w:val="center"/>
              <w:rPr>
                <w:b/>
                <w:bCs/>
                <w:color w:val="000000"/>
              </w:rPr>
            </w:pPr>
            <w:r w:rsidRPr="002362D1">
              <w:rPr>
                <w:b/>
                <w:bCs/>
                <w:color w:val="000000"/>
              </w:rPr>
              <w:t>1</w:t>
            </w:r>
            <w:r w:rsidR="00D409FF" w:rsidRPr="002362D1">
              <w:rPr>
                <w:b/>
                <w:bCs/>
                <w:color w:val="000000"/>
              </w:rPr>
              <w:t>4 066 100,0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57C07" w:rsidRPr="002362D1" w:rsidRDefault="00362014" w:rsidP="003F7D29">
            <w:pPr>
              <w:jc w:val="center"/>
              <w:rPr>
                <w:b/>
                <w:bCs/>
                <w:color w:val="000000"/>
              </w:rPr>
            </w:pPr>
            <w:r w:rsidRPr="002362D1">
              <w:rPr>
                <w:b/>
                <w:bCs/>
                <w:color w:val="000000"/>
              </w:rPr>
              <w:t>12 226 475,0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57C07" w:rsidRPr="002362D1" w:rsidRDefault="00362014" w:rsidP="003F7D29">
            <w:pPr>
              <w:jc w:val="center"/>
              <w:rPr>
                <w:b/>
                <w:bCs/>
                <w:color w:val="000000"/>
              </w:rPr>
            </w:pPr>
            <w:r w:rsidRPr="002362D1">
              <w:rPr>
                <w:b/>
                <w:bCs/>
                <w:color w:val="000000"/>
              </w:rPr>
              <w:t>86,9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hideMark/>
          </w:tcPr>
          <w:p w:rsidR="00857C07" w:rsidRPr="002362D1" w:rsidRDefault="001F3FE8" w:rsidP="003F7D29">
            <w:pPr>
              <w:jc w:val="center"/>
              <w:rPr>
                <w:b/>
                <w:bCs/>
                <w:color w:val="000000"/>
              </w:rPr>
            </w:pPr>
            <w:r w:rsidRPr="002362D1">
              <w:rPr>
                <w:b/>
                <w:bCs/>
                <w:color w:val="000000"/>
              </w:rPr>
              <w:t>100,0</w:t>
            </w:r>
          </w:p>
        </w:tc>
      </w:tr>
      <w:tr w:rsidR="00857C07" w:rsidRPr="002362D1" w:rsidTr="003F7D29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7C07" w:rsidRPr="002362D1" w:rsidRDefault="00857C07" w:rsidP="003F7D29">
            <w:pPr>
              <w:rPr>
                <w:color w:val="000000"/>
              </w:rPr>
            </w:pPr>
            <w:r w:rsidRPr="002362D1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07" w:rsidRPr="002362D1" w:rsidRDefault="008D784B" w:rsidP="003F7D29">
            <w:pPr>
              <w:jc w:val="center"/>
              <w:rPr>
                <w:color w:val="000000"/>
              </w:rPr>
            </w:pPr>
            <w:r w:rsidRPr="002362D1">
              <w:rPr>
                <w:bCs/>
                <w:color w:val="000000"/>
              </w:rPr>
              <w:t>–</w:t>
            </w:r>
            <w:r w:rsidR="00D409FF" w:rsidRPr="002362D1">
              <w:rPr>
                <w:bCs/>
                <w:color w:val="000000"/>
              </w:rPr>
              <w:t xml:space="preserve">  37 290,0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07" w:rsidRPr="002362D1" w:rsidRDefault="00362014" w:rsidP="003F7D29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- 38 727,0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07" w:rsidRPr="002362D1" w:rsidRDefault="00362014" w:rsidP="003F7D29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103,9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C07" w:rsidRPr="002362D1" w:rsidRDefault="00857C07" w:rsidP="003F7D29">
            <w:pPr>
              <w:jc w:val="center"/>
              <w:rPr>
                <w:color w:val="000000"/>
              </w:rPr>
            </w:pPr>
          </w:p>
        </w:tc>
      </w:tr>
      <w:tr w:rsidR="00857C07" w:rsidRPr="002362D1" w:rsidTr="003F7D29">
        <w:trPr>
          <w:trHeight w:val="2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4773C" w:rsidRPr="002362D1" w:rsidRDefault="00857C07" w:rsidP="003F7D29">
            <w:pPr>
              <w:rPr>
                <w:b/>
                <w:bCs/>
                <w:color w:val="000000"/>
              </w:rPr>
            </w:pPr>
            <w:r w:rsidRPr="002362D1">
              <w:rPr>
                <w:b/>
                <w:bCs/>
                <w:color w:val="000000"/>
              </w:rPr>
              <w:t>Итого безвозмездных поступлений,</w:t>
            </w:r>
          </w:p>
          <w:p w:rsidR="00857C07" w:rsidRPr="002362D1" w:rsidRDefault="00857C07" w:rsidP="003F7D29">
            <w:pPr>
              <w:rPr>
                <w:b/>
                <w:bCs/>
                <w:color w:val="000000"/>
              </w:rPr>
            </w:pPr>
            <w:r w:rsidRPr="002362D1">
              <w:rPr>
                <w:b/>
                <w:bCs/>
                <w:color w:val="000000"/>
              </w:rPr>
              <w:t>с учетом возврата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857C07" w:rsidRPr="002362D1" w:rsidRDefault="00760CD7" w:rsidP="003F7D29">
            <w:pPr>
              <w:jc w:val="center"/>
              <w:rPr>
                <w:b/>
                <w:bCs/>
                <w:color w:val="000000"/>
              </w:rPr>
            </w:pPr>
            <w:r w:rsidRPr="002362D1">
              <w:rPr>
                <w:b/>
                <w:bCs/>
                <w:color w:val="000000"/>
              </w:rPr>
              <w:t>1</w:t>
            </w:r>
            <w:r w:rsidR="00D409FF" w:rsidRPr="002362D1">
              <w:rPr>
                <w:b/>
                <w:bCs/>
                <w:color w:val="000000"/>
              </w:rPr>
              <w:t>4 028 810,0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857C07" w:rsidRPr="002362D1" w:rsidRDefault="00362014" w:rsidP="003F7D29">
            <w:pPr>
              <w:jc w:val="center"/>
              <w:rPr>
                <w:b/>
                <w:bCs/>
                <w:color w:val="000000"/>
              </w:rPr>
            </w:pPr>
            <w:r w:rsidRPr="002362D1">
              <w:rPr>
                <w:b/>
                <w:bCs/>
                <w:color w:val="000000"/>
              </w:rPr>
              <w:t>12 187 748,0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857C07" w:rsidRPr="002362D1" w:rsidRDefault="00362014" w:rsidP="003F7D29">
            <w:pPr>
              <w:jc w:val="center"/>
              <w:rPr>
                <w:b/>
                <w:bCs/>
                <w:color w:val="000000"/>
              </w:rPr>
            </w:pPr>
            <w:r w:rsidRPr="002362D1">
              <w:rPr>
                <w:b/>
                <w:bCs/>
                <w:color w:val="000000"/>
              </w:rPr>
              <w:t>86,9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hideMark/>
          </w:tcPr>
          <w:p w:rsidR="00857C07" w:rsidRPr="002362D1" w:rsidRDefault="001F3FE8" w:rsidP="003F7D29">
            <w:pPr>
              <w:jc w:val="center"/>
              <w:rPr>
                <w:b/>
                <w:bCs/>
                <w:color w:val="000000"/>
              </w:rPr>
            </w:pPr>
            <w:r w:rsidRPr="002362D1">
              <w:rPr>
                <w:b/>
                <w:bCs/>
                <w:color w:val="000000"/>
              </w:rPr>
              <w:t>-</w:t>
            </w:r>
          </w:p>
        </w:tc>
      </w:tr>
    </w:tbl>
    <w:p w:rsidR="00232836" w:rsidRPr="00C43FD0" w:rsidRDefault="00232836" w:rsidP="00232836">
      <w:pPr>
        <w:pStyle w:val="2"/>
        <w:ind w:right="0" w:firstLine="709"/>
        <w:jc w:val="both"/>
        <w:rPr>
          <w:sz w:val="28"/>
          <w:szCs w:val="28"/>
        </w:rPr>
      </w:pPr>
    </w:p>
    <w:p w:rsidR="008B4663" w:rsidRPr="0031567C" w:rsidRDefault="009E26E9" w:rsidP="00743C6A">
      <w:pPr>
        <w:pStyle w:val="2"/>
        <w:spacing w:after="120" w:line="276" w:lineRule="auto"/>
        <w:ind w:right="0" w:firstLine="709"/>
        <w:jc w:val="both"/>
        <w:rPr>
          <w:sz w:val="28"/>
          <w:szCs w:val="28"/>
        </w:rPr>
      </w:pPr>
      <w:r w:rsidRPr="0031567C">
        <w:rPr>
          <w:sz w:val="28"/>
          <w:szCs w:val="28"/>
        </w:rPr>
        <w:t>В</w:t>
      </w:r>
      <w:r w:rsidR="001E2F33" w:rsidRPr="0031567C">
        <w:rPr>
          <w:sz w:val="28"/>
          <w:szCs w:val="28"/>
        </w:rPr>
        <w:t xml:space="preserve"> отчетном периоде</w:t>
      </w:r>
      <w:r w:rsidR="00FA1012" w:rsidRPr="0031567C">
        <w:rPr>
          <w:sz w:val="28"/>
          <w:szCs w:val="28"/>
        </w:rPr>
        <w:t xml:space="preserve"> </w:t>
      </w:r>
      <w:r w:rsidR="000C695E">
        <w:rPr>
          <w:sz w:val="28"/>
          <w:szCs w:val="28"/>
        </w:rPr>
        <w:t xml:space="preserve">из федерального бюджета </w:t>
      </w:r>
      <w:r w:rsidR="00AF595F" w:rsidRPr="0031567C">
        <w:rPr>
          <w:sz w:val="28"/>
          <w:szCs w:val="28"/>
        </w:rPr>
        <w:t xml:space="preserve">в </w:t>
      </w:r>
      <w:r w:rsidR="005573BD">
        <w:rPr>
          <w:sz w:val="28"/>
          <w:szCs w:val="28"/>
        </w:rPr>
        <w:t xml:space="preserve">окружной </w:t>
      </w:r>
      <w:r w:rsidR="000C695E">
        <w:rPr>
          <w:sz w:val="28"/>
          <w:szCs w:val="28"/>
        </w:rPr>
        <w:t xml:space="preserve">бюджет </w:t>
      </w:r>
      <w:r w:rsidR="008B4663" w:rsidRPr="0031567C">
        <w:rPr>
          <w:sz w:val="28"/>
          <w:szCs w:val="28"/>
        </w:rPr>
        <w:t xml:space="preserve"> получены </w:t>
      </w:r>
      <w:r w:rsidR="004A4332" w:rsidRPr="005573BD">
        <w:rPr>
          <w:sz w:val="28"/>
          <w:szCs w:val="28"/>
        </w:rPr>
        <w:t>дотации</w:t>
      </w:r>
      <w:r w:rsidR="000B33DF" w:rsidRPr="0031567C">
        <w:rPr>
          <w:sz w:val="28"/>
          <w:szCs w:val="28"/>
        </w:rPr>
        <w:t xml:space="preserve"> в общем объеме </w:t>
      </w:r>
      <w:r w:rsidR="001F3FE8">
        <w:rPr>
          <w:sz w:val="28"/>
          <w:szCs w:val="28"/>
        </w:rPr>
        <w:t>8 025 625,0</w:t>
      </w:r>
      <w:r w:rsidR="003823FE" w:rsidRPr="0031567C">
        <w:rPr>
          <w:sz w:val="28"/>
          <w:szCs w:val="28"/>
        </w:rPr>
        <w:t> </w:t>
      </w:r>
      <w:r w:rsidR="000B33DF" w:rsidRPr="0031567C">
        <w:rPr>
          <w:sz w:val="28"/>
          <w:szCs w:val="28"/>
        </w:rPr>
        <w:t>тыс. рублей</w:t>
      </w:r>
      <w:r w:rsidR="008B4663" w:rsidRPr="0031567C">
        <w:rPr>
          <w:sz w:val="28"/>
          <w:szCs w:val="28"/>
        </w:rPr>
        <w:t>, в том числе:</w:t>
      </w:r>
      <w:r w:rsidR="00306C65" w:rsidRPr="0031567C">
        <w:rPr>
          <w:sz w:val="28"/>
          <w:szCs w:val="28"/>
        </w:rPr>
        <w:t xml:space="preserve"> </w:t>
      </w:r>
      <w:r w:rsidR="00AF595F" w:rsidRPr="0031567C">
        <w:rPr>
          <w:sz w:val="28"/>
          <w:szCs w:val="28"/>
        </w:rPr>
        <w:lastRenderedPageBreak/>
        <w:t xml:space="preserve">дотации </w:t>
      </w:r>
      <w:r w:rsidR="004A4332" w:rsidRPr="0031567C">
        <w:rPr>
          <w:sz w:val="28"/>
          <w:szCs w:val="28"/>
        </w:rPr>
        <w:t xml:space="preserve">на выравнивание </w:t>
      </w:r>
      <w:r w:rsidR="00844A02" w:rsidRPr="0031567C">
        <w:rPr>
          <w:sz w:val="28"/>
          <w:szCs w:val="28"/>
        </w:rPr>
        <w:t xml:space="preserve">уровня бюджетной обеспеченности </w:t>
      </w:r>
      <w:r w:rsidR="003823FE" w:rsidRPr="0031567C">
        <w:rPr>
          <w:sz w:val="28"/>
          <w:szCs w:val="28"/>
        </w:rPr>
        <w:t>–</w:t>
      </w:r>
      <w:r w:rsidR="001F3FE8">
        <w:rPr>
          <w:sz w:val="28"/>
          <w:szCs w:val="28"/>
        </w:rPr>
        <w:t>7 973 578,0</w:t>
      </w:r>
      <w:r w:rsidR="009A27E0">
        <w:rPr>
          <w:sz w:val="28"/>
          <w:szCs w:val="28"/>
        </w:rPr>
        <w:t> </w:t>
      </w:r>
      <w:r w:rsidR="004A4332" w:rsidRPr="001F3FE8">
        <w:rPr>
          <w:sz w:val="28"/>
          <w:szCs w:val="28"/>
        </w:rPr>
        <w:t>тыс.</w:t>
      </w:r>
      <w:r w:rsidR="00AB1FE4" w:rsidRPr="001F3FE8">
        <w:rPr>
          <w:sz w:val="28"/>
          <w:szCs w:val="28"/>
        </w:rPr>
        <w:t> </w:t>
      </w:r>
      <w:r w:rsidR="004A4332" w:rsidRPr="001F3FE8">
        <w:rPr>
          <w:sz w:val="28"/>
          <w:szCs w:val="28"/>
        </w:rPr>
        <w:t>рублей</w:t>
      </w:r>
      <w:r w:rsidR="005573BD" w:rsidRPr="001F3FE8">
        <w:rPr>
          <w:sz w:val="28"/>
          <w:szCs w:val="28"/>
        </w:rPr>
        <w:t xml:space="preserve"> </w:t>
      </w:r>
      <w:r w:rsidR="00B84A73" w:rsidRPr="001F3FE8">
        <w:rPr>
          <w:sz w:val="28"/>
          <w:szCs w:val="28"/>
        </w:rPr>
        <w:t xml:space="preserve"> и</w:t>
      </w:r>
      <w:r w:rsidR="00844A02" w:rsidRPr="001F3FE8">
        <w:rPr>
          <w:sz w:val="28"/>
          <w:szCs w:val="28"/>
        </w:rPr>
        <w:t xml:space="preserve">ли </w:t>
      </w:r>
      <w:r w:rsidR="001F3FE8">
        <w:rPr>
          <w:sz w:val="28"/>
          <w:szCs w:val="28"/>
        </w:rPr>
        <w:t>77,</w:t>
      </w:r>
      <w:r w:rsidR="00B14B5A" w:rsidRPr="001F3FE8">
        <w:rPr>
          <w:sz w:val="28"/>
          <w:szCs w:val="28"/>
        </w:rPr>
        <w:t>5</w:t>
      </w:r>
      <w:r w:rsidR="00B84A73" w:rsidRPr="001F3FE8">
        <w:rPr>
          <w:sz w:val="28"/>
          <w:szCs w:val="28"/>
        </w:rPr>
        <w:t>%</w:t>
      </w:r>
      <w:r w:rsidR="00B84A73" w:rsidRPr="0031567C">
        <w:rPr>
          <w:sz w:val="28"/>
          <w:szCs w:val="28"/>
        </w:rPr>
        <w:t xml:space="preserve"> от годовых бюджетных назначений</w:t>
      </w:r>
      <w:r w:rsidR="00AF595F" w:rsidRPr="0031567C">
        <w:rPr>
          <w:sz w:val="28"/>
          <w:szCs w:val="28"/>
        </w:rPr>
        <w:t xml:space="preserve"> и </w:t>
      </w:r>
      <w:r w:rsidR="0031567C" w:rsidRPr="0031567C">
        <w:rPr>
          <w:sz w:val="28"/>
          <w:szCs w:val="28"/>
        </w:rPr>
        <w:t xml:space="preserve">на частичную компенсацию дополнительных расходов на повышение оплаты труда работников бюджетной сферы </w:t>
      </w:r>
      <w:r w:rsidR="0031567C" w:rsidRPr="001F3FE8">
        <w:rPr>
          <w:sz w:val="28"/>
          <w:szCs w:val="28"/>
        </w:rPr>
        <w:t xml:space="preserve">– </w:t>
      </w:r>
      <w:r w:rsidR="001F3FE8">
        <w:rPr>
          <w:sz w:val="28"/>
          <w:szCs w:val="28"/>
        </w:rPr>
        <w:t>52 047</w:t>
      </w:r>
      <w:r w:rsidR="00B14B5A" w:rsidRPr="001F3FE8">
        <w:rPr>
          <w:sz w:val="28"/>
          <w:szCs w:val="28"/>
        </w:rPr>
        <w:t>,0</w:t>
      </w:r>
      <w:r w:rsidR="00AF595F" w:rsidRPr="001F3FE8">
        <w:rPr>
          <w:sz w:val="28"/>
          <w:szCs w:val="28"/>
        </w:rPr>
        <w:t> </w:t>
      </w:r>
      <w:r w:rsidR="008B4663" w:rsidRPr="001F3FE8">
        <w:rPr>
          <w:sz w:val="28"/>
          <w:szCs w:val="28"/>
        </w:rPr>
        <w:t>тыс.</w:t>
      </w:r>
      <w:r w:rsidR="00306C65" w:rsidRPr="001F3FE8">
        <w:rPr>
          <w:sz w:val="28"/>
          <w:szCs w:val="28"/>
        </w:rPr>
        <w:t xml:space="preserve"> </w:t>
      </w:r>
      <w:r w:rsidR="008B4663" w:rsidRPr="001F3FE8">
        <w:rPr>
          <w:sz w:val="28"/>
          <w:szCs w:val="28"/>
        </w:rPr>
        <w:t>ру</w:t>
      </w:r>
      <w:r w:rsidR="0031018B" w:rsidRPr="001F3FE8">
        <w:rPr>
          <w:sz w:val="28"/>
          <w:szCs w:val="28"/>
        </w:rPr>
        <w:t>блей</w:t>
      </w:r>
      <w:r w:rsidR="00B14B5A" w:rsidRPr="001F3FE8">
        <w:rPr>
          <w:sz w:val="28"/>
          <w:szCs w:val="28"/>
        </w:rPr>
        <w:t xml:space="preserve"> (</w:t>
      </w:r>
      <w:r w:rsidR="001F3FE8">
        <w:rPr>
          <w:sz w:val="28"/>
          <w:szCs w:val="28"/>
        </w:rPr>
        <w:t>7</w:t>
      </w:r>
      <w:r w:rsidR="00B14B5A" w:rsidRPr="001F3FE8">
        <w:rPr>
          <w:sz w:val="28"/>
          <w:szCs w:val="28"/>
        </w:rPr>
        <w:t>5</w:t>
      </w:r>
      <w:r w:rsidR="001F3FE8">
        <w:rPr>
          <w:sz w:val="28"/>
          <w:szCs w:val="28"/>
        </w:rPr>
        <w:t>,</w:t>
      </w:r>
      <w:r w:rsidR="00B14B5A" w:rsidRPr="001F3FE8">
        <w:rPr>
          <w:sz w:val="28"/>
          <w:szCs w:val="28"/>
        </w:rPr>
        <w:t>0</w:t>
      </w:r>
      <w:r w:rsidR="005573BD" w:rsidRPr="001F3FE8">
        <w:rPr>
          <w:sz w:val="28"/>
          <w:szCs w:val="28"/>
        </w:rPr>
        <w:t>%).</w:t>
      </w:r>
    </w:p>
    <w:p w:rsidR="008D784B" w:rsidRDefault="009164C3" w:rsidP="00743C6A">
      <w:pPr>
        <w:pStyle w:val="2"/>
        <w:spacing w:line="276" w:lineRule="auto"/>
        <w:ind w:right="0" w:firstLine="708"/>
        <w:jc w:val="both"/>
        <w:rPr>
          <w:sz w:val="28"/>
          <w:szCs w:val="28"/>
        </w:rPr>
      </w:pPr>
      <w:r w:rsidRPr="005573BD">
        <w:rPr>
          <w:sz w:val="28"/>
          <w:szCs w:val="28"/>
        </w:rPr>
        <w:t>С</w:t>
      </w:r>
      <w:r w:rsidR="00E803B2" w:rsidRPr="005573BD">
        <w:rPr>
          <w:sz w:val="28"/>
          <w:szCs w:val="28"/>
        </w:rPr>
        <w:t>убсидии</w:t>
      </w:r>
      <w:r w:rsidR="008D784B" w:rsidRPr="005573BD">
        <w:rPr>
          <w:sz w:val="28"/>
          <w:szCs w:val="28"/>
        </w:rPr>
        <w:t xml:space="preserve"> </w:t>
      </w:r>
      <w:r w:rsidR="008D784B">
        <w:rPr>
          <w:sz w:val="28"/>
          <w:szCs w:val="28"/>
        </w:rPr>
        <w:t xml:space="preserve">в отчетном периоде </w:t>
      </w:r>
      <w:r w:rsidR="008B4663" w:rsidRPr="0031567C">
        <w:rPr>
          <w:sz w:val="28"/>
          <w:szCs w:val="28"/>
        </w:rPr>
        <w:t>получен</w:t>
      </w:r>
      <w:r w:rsidR="007932C3" w:rsidRPr="0031567C">
        <w:rPr>
          <w:sz w:val="28"/>
          <w:szCs w:val="28"/>
        </w:rPr>
        <w:t>ы</w:t>
      </w:r>
      <w:r w:rsidR="008B4663" w:rsidRPr="0031567C">
        <w:rPr>
          <w:sz w:val="28"/>
          <w:szCs w:val="28"/>
        </w:rPr>
        <w:t xml:space="preserve"> в объеме</w:t>
      </w:r>
      <w:r w:rsidR="007F09A6">
        <w:rPr>
          <w:sz w:val="28"/>
          <w:szCs w:val="28"/>
        </w:rPr>
        <w:t xml:space="preserve"> </w:t>
      </w:r>
      <w:r w:rsidR="001F3FE8">
        <w:rPr>
          <w:sz w:val="28"/>
          <w:szCs w:val="28"/>
        </w:rPr>
        <w:t>2 324 358,0</w:t>
      </w:r>
      <w:r w:rsidR="00AF595F" w:rsidRPr="0031567C">
        <w:rPr>
          <w:sz w:val="28"/>
          <w:szCs w:val="28"/>
        </w:rPr>
        <w:t> </w:t>
      </w:r>
      <w:r w:rsidR="004A4332" w:rsidRPr="0031567C">
        <w:rPr>
          <w:sz w:val="28"/>
          <w:szCs w:val="28"/>
        </w:rPr>
        <w:t>тыс.</w:t>
      </w:r>
      <w:r w:rsidR="00FA1012" w:rsidRPr="0031567C">
        <w:rPr>
          <w:sz w:val="28"/>
          <w:szCs w:val="28"/>
        </w:rPr>
        <w:t xml:space="preserve"> </w:t>
      </w:r>
      <w:r w:rsidR="004A4332" w:rsidRPr="0031567C">
        <w:rPr>
          <w:sz w:val="28"/>
          <w:szCs w:val="28"/>
        </w:rPr>
        <w:t>рублей</w:t>
      </w:r>
      <w:r w:rsidR="008B4663" w:rsidRPr="0031567C">
        <w:rPr>
          <w:sz w:val="28"/>
          <w:szCs w:val="28"/>
        </w:rPr>
        <w:t>,</w:t>
      </w:r>
      <w:r w:rsidR="00FA1012" w:rsidRPr="0031567C">
        <w:rPr>
          <w:sz w:val="28"/>
          <w:szCs w:val="28"/>
        </w:rPr>
        <w:t xml:space="preserve"> </w:t>
      </w:r>
      <w:r w:rsidR="00C86F87" w:rsidRPr="0031567C">
        <w:rPr>
          <w:sz w:val="28"/>
          <w:szCs w:val="28"/>
        </w:rPr>
        <w:t xml:space="preserve">или </w:t>
      </w:r>
      <w:r w:rsidR="001F3FE8">
        <w:rPr>
          <w:sz w:val="28"/>
          <w:szCs w:val="28"/>
        </w:rPr>
        <w:t>81,2</w:t>
      </w:r>
      <w:r w:rsidR="00844A02" w:rsidRPr="0031567C">
        <w:rPr>
          <w:sz w:val="28"/>
          <w:szCs w:val="28"/>
        </w:rPr>
        <w:t>%</w:t>
      </w:r>
      <w:r w:rsidR="00FA1012" w:rsidRPr="0031567C">
        <w:rPr>
          <w:sz w:val="28"/>
          <w:szCs w:val="28"/>
        </w:rPr>
        <w:t xml:space="preserve"> </w:t>
      </w:r>
      <w:r w:rsidR="0045672D" w:rsidRPr="0031567C">
        <w:rPr>
          <w:sz w:val="28"/>
          <w:szCs w:val="28"/>
        </w:rPr>
        <w:t xml:space="preserve">от </w:t>
      </w:r>
      <w:r w:rsidR="00027B33" w:rsidRPr="0031567C">
        <w:rPr>
          <w:sz w:val="28"/>
          <w:szCs w:val="28"/>
        </w:rPr>
        <w:t>годов</w:t>
      </w:r>
      <w:r w:rsidR="002A4B96" w:rsidRPr="0031567C">
        <w:rPr>
          <w:sz w:val="28"/>
          <w:szCs w:val="28"/>
        </w:rPr>
        <w:t>ых бюджетных назначений</w:t>
      </w:r>
      <w:r w:rsidR="007F09A6">
        <w:rPr>
          <w:sz w:val="28"/>
          <w:szCs w:val="28"/>
        </w:rPr>
        <w:t>.</w:t>
      </w:r>
    </w:p>
    <w:p w:rsidR="009A27E0" w:rsidRDefault="009A27E0" w:rsidP="009A27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15 субсидий в полном объеме в окружной бюджет поступили 6 субсидий, из них:</w:t>
      </w:r>
    </w:p>
    <w:p w:rsidR="009A27E0" w:rsidRDefault="009A27E0" w:rsidP="009A27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компенсацию гарантирующим поставщикам и (или) </w:t>
      </w:r>
      <w:proofErr w:type="spellStart"/>
      <w:r>
        <w:rPr>
          <w:sz w:val="28"/>
          <w:szCs w:val="28"/>
        </w:rPr>
        <w:t>энергосбытовым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энергоснабжающим</w:t>
      </w:r>
      <w:proofErr w:type="spellEnd"/>
      <w:r>
        <w:rPr>
          <w:sz w:val="28"/>
          <w:szCs w:val="28"/>
        </w:rPr>
        <w:t>) организациям разницы между экономически обоснованными и установленными тарифами на электрическую энергию (мощность) для потребителей Чукотского автономного округа - 956 700,0 тыс. рублей;</w:t>
      </w:r>
    </w:p>
    <w:p w:rsidR="009A27E0" w:rsidRDefault="009A27E0" w:rsidP="009A27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 поддержку государственных программ субъектов РФ и муниципальных программ формирования современной городской среды - 10 066,3 тыс. рублей;</w:t>
      </w:r>
    </w:p>
    <w:p w:rsidR="009A27E0" w:rsidRDefault="009A27E0" w:rsidP="009A27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F23AA">
        <w:rPr>
          <w:sz w:val="28"/>
          <w:szCs w:val="28"/>
        </w:rPr>
        <w:t> на поддержку обустройства мест массового отдыха населения (городских парков) - 470,3 тыс. рублей</w:t>
      </w:r>
      <w:r>
        <w:rPr>
          <w:sz w:val="28"/>
          <w:szCs w:val="28"/>
        </w:rPr>
        <w:t>.</w:t>
      </w:r>
    </w:p>
    <w:p w:rsidR="009A27E0" w:rsidRPr="00271DBA" w:rsidRDefault="00FD5157" w:rsidP="009A27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дополнительным выделением средств из федерального бюджета</w:t>
      </w:r>
      <w:r w:rsidRPr="00271DB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A27E0" w:rsidRPr="00271DBA">
        <w:rPr>
          <w:sz w:val="28"/>
          <w:szCs w:val="28"/>
        </w:rPr>
        <w:t>верх плановых назначений (на 8</w:t>
      </w:r>
      <w:r w:rsidR="00C01EF9">
        <w:rPr>
          <w:sz w:val="28"/>
          <w:szCs w:val="28"/>
        </w:rPr>
        <w:t xml:space="preserve">,2 </w:t>
      </w:r>
      <w:r w:rsidR="009A27E0" w:rsidRPr="00271DBA">
        <w:rPr>
          <w:sz w:val="28"/>
          <w:szCs w:val="28"/>
        </w:rPr>
        <w:t>%) получен</w:t>
      </w:r>
      <w:r>
        <w:rPr>
          <w:sz w:val="28"/>
          <w:szCs w:val="28"/>
        </w:rPr>
        <w:t xml:space="preserve">а субсидия </w:t>
      </w:r>
      <w:r w:rsidR="00055D17">
        <w:rPr>
          <w:sz w:val="28"/>
          <w:szCs w:val="28"/>
        </w:rPr>
        <w:t>в размере 64 723,0 тыс. рублей</w:t>
      </w:r>
      <w:r w:rsidR="009A27E0" w:rsidRPr="00271DBA">
        <w:rPr>
          <w:sz w:val="28"/>
          <w:szCs w:val="28"/>
        </w:rPr>
        <w:t xml:space="preserve"> на </w:t>
      </w:r>
      <w:r>
        <w:rPr>
          <w:sz w:val="28"/>
          <w:szCs w:val="28"/>
        </w:rPr>
        <w:t>содействие достижению целевых показателей реализации региональных программ развития агропромышленного комплекса</w:t>
      </w:r>
      <w:r w:rsidR="009A27E0">
        <w:rPr>
          <w:sz w:val="28"/>
          <w:szCs w:val="28"/>
        </w:rPr>
        <w:t xml:space="preserve">. </w:t>
      </w:r>
    </w:p>
    <w:p w:rsidR="00C43FD0" w:rsidRDefault="009A27E0" w:rsidP="00AB1F55">
      <w:pPr>
        <w:pStyle w:val="2"/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отдельным видам суб</w:t>
      </w:r>
      <w:r w:rsidR="00ED550E">
        <w:rPr>
          <w:sz w:val="28"/>
          <w:szCs w:val="28"/>
        </w:rPr>
        <w:t>сидий</w:t>
      </w:r>
      <w:r>
        <w:rPr>
          <w:sz w:val="28"/>
          <w:szCs w:val="28"/>
        </w:rPr>
        <w:t xml:space="preserve"> финансирование составило </w:t>
      </w:r>
      <w:r w:rsidR="00ED550E">
        <w:rPr>
          <w:sz w:val="28"/>
          <w:szCs w:val="28"/>
        </w:rPr>
        <w:t>менее пятидесяти</w:t>
      </w:r>
      <w:r>
        <w:rPr>
          <w:sz w:val="28"/>
          <w:szCs w:val="28"/>
        </w:rPr>
        <w:t xml:space="preserve"> процентов</w:t>
      </w:r>
      <w:r w:rsidR="00ED550E">
        <w:rPr>
          <w:sz w:val="28"/>
          <w:szCs w:val="28"/>
        </w:rPr>
        <w:t>, из них:</w:t>
      </w:r>
    </w:p>
    <w:p w:rsidR="00ED550E" w:rsidRDefault="00ED550E" w:rsidP="00AB1F55">
      <w:pPr>
        <w:pStyle w:val="2"/>
        <w:spacing w:line="276" w:lineRule="auto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на реализацию федеральных целевых программ - 6,9 %;</w:t>
      </w:r>
    </w:p>
    <w:p w:rsidR="00ED550E" w:rsidRPr="00C43FD0" w:rsidRDefault="00ED550E" w:rsidP="00AB1F55">
      <w:pPr>
        <w:pStyle w:val="2"/>
        <w:spacing w:line="276" w:lineRule="auto"/>
        <w:ind w:right="0" w:firstLine="709"/>
        <w:jc w:val="both"/>
        <w:rPr>
          <w:sz w:val="16"/>
          <w:szCs w:val="16"/>
        </w:rPr>
      </w:pPr>
      <w:r>
        <w:rPr>
          <w:sz w:val="28"/>
          <w:szCs w:val="28"/>
        </w:rPr>
        <w:t>-</w:t>
      </w:r>
      <w:r w:rsidR="00606931">
        <w:rPr>
          <w:sz w:val="28"/>
          <w:szCs w:val="28"/>
        </w:rPr>
        <w:t> </w:t>
      </w:r>
      <w:r>
        <w:rPr>
          <w:sz w:val="28"/>
          <w:szCs w:val="28"/>
        </w:rPr>
        <w:t>на закупку авиационной услуги органами государственной власти для оказания медицинской помощи с применением авиации - 11,8 %.</w:t>
      </w:r>
    </w:p>
    <w:p w:rsidR="0031567C" w:rsidRPr="008D784B" w:rsidRDefault="002C32E4" w:rsidP="00743C6A">
      <w:pPr>
        <w:tabs>
          <w:tab w:val="left" w:pos="284"/>
        </w:tabs>
        <w:spacing w:line="276" w:lineRule="auto"/>
        <w:ind w:firstLine="709"/>
        <w:jc w:val="both"/>
        <w:rPr>
          <w:sz w:val="28"/>
          <w:szCs w:val="28"/>
        </w:rPr>
      </w:pPr>
      <w:r w:rsidRPr="008D784B">
        <w:rPr>
          <w:bCs/>
          <w:color w:val="000000"/>
          <w:sz w:val="28"/>
          <w:szCs w:val="28"/>
        </w:rPr>
        <w:t xml:space="preserve">В таблице </w:t>
      </w:r>
      <w:r w:rsidR="008D784B" w:rsidRPr="008D784B">
        <w:rPr>
          <w:bCs/>
          <w:color w:val="000000"/>
          <w:sz w:val="28"/>
          <w:szCs w:val="28"/>
        </w:rPr>
        <w:t>№</w:t>
      </w:r>
      <w:r w:rsidR="00A50C41">
        <w:rPr>
          <w:bCs/>
          <w:color w:val="000000"/>
          <w:sz w:val="28"/>
          <w:szCs w:val="28"/>
        </w:rPr>
        <w:t>5</w:t>
      </w:r>
      <w:r w:rsidRPr="008D784B">
        <w:rPr>
          <w:bCs/>
          <w:color w:val="000000"/>
          <w:sz w:val="28"/>
          <w:szCs w:val="28"/>
        </w:rPr>
        <w:t xml:space="preserve"> представлена информация о запланированных на 2017 год субсидиях</w:t>
      </w:r>
      <w:r w:rsidR="005573BD">
        <w:rPr>
          <w:bCs/>
          <w:color w:val="000000"/>
          <w:sz w:val="28"/>
          <w:szCs w:val="28"/>
        </w:rPr>
        <w:t xml:space="preserve"> из федерального бюджета</w:t>
      </w:r>
      <w:r w:rsidRPr="008D784B">
        <w:rPr>
          <w:bCs/>
          <w:color w:val="000000"/>
          <w:sz w:val="28"/>
          <w:szCs w:val="28"/>
        </w:rPr>
        <w:t xml:space="preserve">, которые </w:t>
      </w:r>
      <w:r w:rsidR="008D784B" w:rsidRPr="008D784B">
        <w:rPr>
          <w:bCs/>
          <w:color w:val="000000"/>
          <w:sz w:val="28"/>
          <w:szCs w:val="28"/>
        </w:rPr>
        <w:t>в отчетном периоде не поступ</w:t>
      </w:r>
      <w:r w:rsidR="005573BD">
        <w:rPr>
          <w:bCs/>
          <w:color w:val="000000"/>
          <w:sz w:val="28"/>
          <w:szCs w:val="28"/>
        </w:rPr>
        <w:t>и</w:t>
      </w:r>
      <w:r w:rsidR="008D784B" w:rsidRPr="008D784B">
        <w:rPr>
          <w:bCs/>
          <w:color w:val="000000"/>
          <w:sz w:val="28"/>
          <w:szCs w:val="28"/>
        </w:rPr>
        <w:t>ли в окружной бюджет.</w:t>
      </w:r>
    </w:p>
    <w:p w:rsidR="002D17A0" w:rsidRPr="008D784B" w:rsidRDefault="002D17A0" w:rsidP="00375BC3">
      <w:pPr>
        <w:jc w:val="right"/>
        <w:rPr>
          <w:bCs/>
          <w:color w:val="000000"/>
          <w:sz w:val="28"/>
          <w:szCs w:val="28"/>
        </w:rPr>
      </w:pPr>
      <w:r w:rsidRPr="008D784B">
        <w:rPr>
          <w:bCs/>
          <w:color w:val="000000"/>
          <w:sz w:val="28"/>
          <w:szCs w:val="28"/>
        </w:rPr>
        <w:t>Таблица №</w:t>
      </w:r>
      <w:r w:rsidR="00A50C41">
        <w:rPr>
          <w:bCs/>
          <w:color w:val="000000"/>
          <w:sz w:val="28"/>
          <w:szCs w:val="28"/>
        </w:rPr>
        <w:t>5</w:t>
      </w:r>
    </w:p>
    <w:p w:rsidR="002D17A0" w:rsidRPr="008D784B" w:rsidRDefault="00E803B2" w:rsidP="00375BC3">
      <w:pPr>
        <w:jc w:val="right"/>
        <w:rPr>
          <w:bCs/>
          <w:color w:val="000000"/>
          <w:sz w:val="28"/>
          <w:szCs w:val="28"/>
        </w:rPr>
      </w:pPr>
      <w:r w:rsidRPr="008D784B">
        <w:rPr>
          <w:bCs/>
          <w:color w:val="000000"/>
          <w:sz w:val="28"/>
          <w:szCs w:val="28"/>
        </w:rPr>
        <w:t>(</w:t>
      </w:r>
      <w:r w:rsidR="002D17A0" w:rsidRPr="008D784B">
        <w:rPr>
          <w:bCs/>
          <w:color w:val="000000"/>
          <w:sz w:val="28"/>
          <w:szCs w:val="28"/>
        </w:rPr>
        <w:t>тыс. рублей</w:t>
      </w:r>
      <w:r w:rsidRPr="008D784B">
        <w:rPr>
          <w:bCs/>
          <w:color w:val="000000"/>
          <w:sz w:val="28"/>
          <w:szCs w:val="28"/>
        </w:rPr>
        <w:t>)</w:t>
      </w:r>
    </w:p>
    <w:tbl>
      <w:tblPr>
        <w:tblW w:w="9781" w:type="dxa"/>
        <w:tblInd w:w="108" w:type="dxa"/>
        <w:tblLayout w:type="fixed"/>
        <w:tblLook w:val="04A0"/>
      </w:tblPr>
      <w:tblGrid>
        <w:gridCol w:w="426"/>
        <w:gridCol w:w="7654"/>
        <w:gridCol w:w="1701"/>
      </w:tblGrid>
      <w:tr w:rsidR="00AE1496" w:rsidRPr="003F7D29" w:rsidTr="003F7D29">
        <w:trPr>
          <w:trHeight w:val="48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3F7D29" w:rsidRDefault="00AE1496" w:rsidP="00375BC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7D2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3F7D29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F7D2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3F7D29" w:rsidRDefault="009164C3" w:rsidP="00A526F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29">
              <w:rPr>
                <w:b/>
                <w:bCs/>
                <w:color w:val="000000"/>
                <w:sz w:val="20"/>
                <w:szCs w:val="20"/>
              </w:rPr>
              <w:t xml:space="preserve">Назначение </w:t>
            </w:r>
            <w:r w:rsidR="00AE1496" w:rsidRPr="003F7D29">
              <w:rPr>
                <w:b/>
                <w:bCs/>
                <w:color w:val="000000"/>
                <w:sz w:val="20"/>
                <w:szCs w:val="20"/>
              </w:rPr>
              <w:t>субсиди</w:t>
            </w:r>
            <w:r w:rsidRPr="003F7D29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="00B86BB8" w:rsidRPr="003F7D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E1496" w:rsidRPr="003F7D29">
              <w:rPr>
                <w:b/>
                <w:bCs/>
                <w:color w:val="000000"/>
                <w:sz w:val="20"/>
                <w:szCs w:val="20"/>
              </w:rPr>
              <w:t>из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3F7D29" w:rsidRDefault="00AE1496" w:rsidP="00375B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29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  <w:p w:rsidR="00375BC3" w:rsidRPr="003F7D29" w:rsidRDefault="007F09A6" w:rsidP="007F09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29"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="00375BC3" w:rsidRPr="003F7D29">
              <w:rPr>
                <w:b/>
                <w:bCs/>
                <w:color w:val="000000"/>
                <w:sz w:val="20"/>
                <w:szCs w:val="20"/>
              </w:rPr>
              <w:t>а 2017 год</w:t>
            </w:r>
          </w:p>
        </w:tc>
      </w:tr>
      <w:tr w:rsidR="00375BC3" w:rsidRPr="008C12DB" w:rsidTr="003F7D29">
        <w:trPr>
          <w:trHeight w:val="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3" w:rsidRPr="008C12DB" w:rsidRDefault="00375BC3" w:rsidP="00375B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12DB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3" w:rsidRPr="008C12DB" w:rsidRDefault="00375BC3" w:rsidP="00375B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12DB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BC3" w:rsidRPr="008C12DB" w:rsidRDefault="00375BC3" w:rsidP="00375B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C12DB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CC2DBE" w:rsidRPr="002362D1" w:rsidTr="003F7D29">
        <w:trPr>
          <w:trHeight w:val="30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DBE" w:rsidRPr="002362D1" w:rsidRDefault="00CC2DBE" w:rsidP="00CC2DBE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2DBE" w:rsidRPr="002362D1" w:rsidRDefault="00CC2DBE" w:rsidP="00CC2DBE">
            <w:pPr>
              <w:spacing w:line="192" w:lineRule="auto"/>
              <w:jc w:val="both"/>
              <w:rPr>
                <w:color w:val="000000"/>
              </w:rPr>
            </w:pPr>
            <w:r w:rsidRPr="002362D1">
              <w:rPr>
                <w:color w:val="000000"/>
              </w:rPr>
              <w:t xml:space="preserve">На </w:t>
            </w:r>
            <w:proofErr w:type="spellStart"/>
            <w:r w:rsidRPr="002362D1">
              <w:rPr>
                <w:color w:val="000000"/>
              </w:rPr>
              <w:t>софинансирование</w:t>
            </w:r>
            <w:proofErr w:type="spellEnd"/>
            <w:r w:rsidRPr="002362D1">
              <w:rPr>
                <w:color w:val="000000"/>
              </w:rPr>
              <w:t xml:space="preserve"> региональных программ повышения мобильности трудовых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2DBE" w:rsidRPr="002362D1" w:rsidRDefault="00CC2DBE" w:rsidP="007F09A6">
            <w:pPr>
              <w:spacing w:line="192" w:lineRule="auto"/>
              <w:jc w:val="right"/>
              <w:rPr>
                <w:color w:val="000000"/>
              </w:rPr>
            </w:pPr>
            <w:r w:rsidRPr="002362D1">
              <w:rPr>
                <w:color w:val="000000"/>
              </w:rPr>
              <w:t>1 013,0</w:t>
            </w:r>
          </w:p>
        </w:tc>
      </w:tr>
      <w:tr w:rsidR="00AE1496" w:rsidRPr="002362D1" w:rsidTr="003F7D29">
        <w:trPr>
          <w:trHeight w:val="3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2362D1" w:rsidRDefault="008C12DB" w:rsidP="002720BD">
            <w:pPr>
              <w:jc w:val="center"/>
              <w:rPr>
                <w:color w:val="000000"/>
              </w:rPr>
            </w:pPr>
            <w:r w:rsidRPr="002362D1">
              <w:rPr>
                <w:color w:val="000000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496" w:rsidRPr="002362D1" w:rsidRDefault="002720BD" w:rsidP="002720BD">
            <w:pPr>
              <w:spacing w:line="192" w:lineRule="auto"/>
              <w:jc w:val="both"/>
              <w:rPr>
                <w:color w:val="000000"/>
              </w:rPr>
            </w:pPr>
            <w:r w:rsidRPr="002362D1">
              <w:rPr>
                <w:color w:val="000000"/>
              </w:rPr>
              <w:t>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496" w:rsidRPr="002362D1" w:rsidRDefault="002720BD" w:rsidP="007F09A6">
            <w:pPr>
              <w:spacing w:line="192" w:lineRule="auto"/>
              <w:jc w:val="right"/>
              <w:rPr>
                <w:color w:val="000000"/>
              </w:rPr>
            </w:pPr>
            <w:r w:rsidRPr="002362D1">
              <w:rPr>
                <w:color w:val="000000"/>
              </w:rPr>
              <w:t>12 029,0</w:t>
            </w:r>
          </w:p>
        </w:tc>
      </w:tr>
      <w:tr w:rsidR="00AE1496" w:rsidRPr="002362D1" w:rsidTr="003F7D29">
        <w:trPr>
          <w:trHeight w:val="31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496" w:rsidRPr="002362D1" w:rsidRDefault="00AE1496" w:rsidP="00FC4F7D">
            <w:pPr>
              <w:jc w:val="right"/>
              <w:rPr>
                <w:b/>
                <w:bCs/>
                <w:color w:val="000000"/>
              </w:rPr>
            </w:pPr>
            <w:r w:rsidRPr="002362D1">
              <w:rPr>
                <w:b/>
                <w:bCs/>
                <w:color w:val="000000"/>
              </w:rPr>
              <w:t>Итого</w:t>
            </w:r>
            <w:r w:rsidR="00FC4F7D" w:rsidRPr="002362D1">
              <w:rPr>
                <w:b/>
                <w:bCs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1496" w:rsidRPr="002362D1" w:rsidRDefault="00C43FD0" w:rsidP="00EF48AC">
            <w:pPr>
              <w:jc w:val="right"/>
              <w:rPr>
                <w:b/>
                <w:bCs/>
                <w:color w:val="000000"/>
              </w:rPr>
            </w:pPr>
            <w:r w:rsidRPr="002362D1">
              <w:rPr>
                <w:b/>
                <w:bCs/>
                <w:color w:val="000000"/>
              </w:rPr>
              <w:t>13 142</w:t>
            </w:r>
            <w:r w:rsidR="00EF48AC" w:rsidRPr="002362D1">
              <w:rPr>
                <w:b/>
                <w:bCs/>
                <w:color w:val="000000"/>
              </w:rPr>
              <w:t>,0</w:t>
            </w:r>
          </w:p>
        </w:tc>
      </w:tr>
    </w:tbl>
    <w:p w:rsidR="0093040A" w:rsidRDefault="00033393" w:rsidP="00743C6A">
      <w:pPr>
        <w:spacing w:line="276" w:lineRule="auto"/>
        <w:ind w:firstLine="709"/>
        <w:jc w:val="both"/>
        <w:rPr>
          <w:sz w:val="28"/>
          <w:szCs w:val="28"/>
        </w:rPr>
      </w:pPr>
      <w:r w:rsidRPr="005573BD">
        <w:rPr>
          <w:sz w:val="28"/>
          <w:szCs w:val="28"/>
        </w:rPr>
        <w:lastRenderedPageBreak/>
        <w:t>Субвенции</w:t>
      </w:r>
      <w:r w:rsidR="004D2D62" w:rsidRPr="005573BD">
        <w:rPr>
          <w:sz w:val="28"/>
          <w:szCs w:val="28"/>
        </w:rPr>
        <w:t xml:space="preserve"> </w:t>
      </w:r>
      <w:r w:rsidR="004D2D62" w:rsidRPr="000B1033">
        <w:rPr>
          <w:sz w:val="28"/>
          <w:szCs w:val="28"/>
        </w:rPr>
        <w:t>поступили в окружной бюджет в объеме</w:t>
      </w:r>
      <w:r w:rsidR="00B86BB8" w:rsidRPr="000B1033">
        <w:rPr>
          <w:sz w:val="28"/>
          <w:szCs w:val="28"/>
        </w:rPr>
        <w:t xml:space="preserve"> </w:t>
      </w:r>
      <w:r w:rsidR="00C43FD0">
        <w:rPr>
          <w:sz w:val="28"/>
          <w:szCs w:val="28"/>
        </w:rPr>
        <w:t>217 443,0</w:t>
      </w:r>
      <w:r w:rsidR="002E478E" w:rsidRPr="000B1033">
        <w:rPr>
          <w:sz w:val="28"/>
          <w:szCs w:val="28"/>
        </w:rPr>
        <w:t> </w:t>
      </w:r>
      <w:r w:rsidR="004A4332" w:rsidRPr="000B1033">
        <w:rPr>
          <w:sz w:val="28"/>
          <w:szCs w:val="28"/>
        </w:rPr>
        <w:t>тыс.</w:t>
      </w:r>
      <w:r w:rsidR="002E478E" w:rsidRPr="000B1033">
        <w:rPr>
          <w:sz w:val="28"/>
          <w:szCs w:val="28"/>
        </w:rPr>
        <w:t> </w:t>
      </w:r>
      <w:r w:rsidR="004A4332" w:rsidRPr="000B1033">
        <w:rPr>
          <w:sz w:val="28"/>
          <w:szCs w:val="28"/>
        </w:rPr>
        <w:t>рублей</w:t>
      </w:r>
      <w:r w:rsidR="009E26E9" w:rsidRPr="000B1033">
        <w:rPr>
          <w:sz w:val="28"/>
          <w:szCs w:val="28"/>
        </w:rPr>
        <w:t>, что состав</w:t>
      </w:r>
      <w:r w:rsidR="006354E0" w:rsidRPr="000B1033">
        <w:rPr>
          <w:sz w:val="28"/>
          <w:szCs w:val="28"/>
        </w:rPr>
        <w:t>ляет</w:t>
      </w:r>
      <w:r w:rsidR="00B86BB8" w:rsidRPr="000B1033">
        <w:rPr>
          <w:sz w:val="28"/>
          <w:szCs w:val="28"/>
        </w:rPr>
        <w:t xml:space="preserve"> </w:t>
      </w:r>
      <w:r w:rsidR="00C43FD0">
        <w:rPr>
          <w:sz w:val="28"/>
          <w:szCs w:val="28"/>
        </w:rPr>
        <w:t>7</w:t>
      </w:r>
      <w:r w:rsidR="00424C47">
        <w:rPr>
          <w:sz w:val="28"/>
          <w:szCs w:val="28"/>
        </w:rPr>
        <w:t>2</w:t>
      </w:r>
      <w:r w:rsidR="00C43FD0">
        <w:rPr>
          <w:sz w:val="28"/>
          <w:szCs w:val="28"/>
        </w:rPr>
        <w:t>,1</w:t>
      </w:r>
      <w:r w:rsidR="00864EDB" w:rsidRPr="000B1033">
        <w:rPr>
          <w:sz w:val="28"/>
          <w:szCs w:val="28"/>
        </w:rPr>
        <w:t>% годовых бюджетных назначений</w:t>
      </w:r>
      <w:r w:rsidR="00864EDB" w:rsidRPr="00531199">
        <w:rPr>
          <w:sz w:val="28"/>
          <w:szCs w:val="28"/>
        </w:rPr>
        <w:t xml:space="preserve">. Из </w:t>
      </w:r>
      <w:r w:rsidR="00424C47">
        <w:rPr>
          <w:sz w:val="28"/>
          <w:szCs w:val="28"/>
        </w:rPr>
        <w:t>четырнадцати</w:t>
      </w:r>
      <w:r w:rsidR="00B86BB8" w:rsidRPr="00531199">
        <w:rPr>
          <w:sz w:val="28"/>
          <w:szCs w:val="28"/>
        </w:rPr>
        <w:t xml:space="preserve"> </w:t>
      </w:r>
      <w:r w:rsidR="007D600B" w:rsidRPr="00531199">
        <w:rPr>
          <w:sz w:val="28"/>
          <w:szCs w:val="28"/>
        </w:rPr>
        <w:t xml:space="preserve">видов </w:t>
      </w:r>
      <w:r w:rsidR="001E2F33" w:rsidRPr="00531199">
        <w:rPr>
          <w:sz w:val="28"/>
          <w:szCs w:val="28"/>
        </w:rPr>
        <w:t>утвержденных на 201</w:t>
      </w:r>
      <w:r w:rsidR="000B1033" w:rsidRPr="00531199">
        <w:rPr>
          <w:sz w:val="28"/>
          <w:szCs w:val="28"/>
        </w:rPr>
        <w:t>7</w:t>
      </w:r>
      <w:r w:rsidRPr="00531199">
        <w:rPr>
          <w:sz w:val="28"/>
          <w:szCs w:val="28"/>
        </w:rPr>
        <w:t xml:space="preserve"> год </w:t>
      </w:r>
      <w:r w:rsidR="007D600B" w:rsidRPr="00531199">
        <w:rPr>
          <w:sz w:val="28"/>
          <w:szCs w:val="28"/>
        </w:rPr>
        <w:t>субвенций</w:t>
      </w:r>
      <w:r w:rsidR="000B1033" w:rsidRPr="00531199">
        <w:rPr>
          <w:sz w:val="28"/>
          <w:szCs w:val="28"/>
        </w:rPr>
        <w:t xml:space="preserve"> </w:t>
      </w:r>
      <w:r w:rsidR="00424C47">
        <w:rPr>
          <w:sz w:val="28"/>
          <w:szCs w:val="28"/>
        </w:rPr>
        <w:t>в отчетном периоде</w:t>
      </w:r>
      <w:r w:rsidR="00E211D3" w:rsidRPr="00531199">
        <w:rPr>
          <w:sz w:val="28"/>
          <w:szCs w:val="28"/>
        </w:rPr>
        <w:t xml:space="preserve"> </w:t>
      </w:r>
      <w:r w:rsidR="007D600B" w:rsidRPr="00531199">
        <w:rPr>
          <w:sz w:val="28"/>
          <w:szCs w:val="28"/>
        </w:rPr>
        <w:t>получен</w:t>
      </w:r>
      <w:r w:rsidR="000F2344" w:rsidRPr="00531199">
        <w:rPr>
          <w:sz w:val="28"/>
          <w:szCs w:val="28"/>
        </w:rPr>
        <w:t>о</w:t>
      </w:r>
      <w:r w:rsidR="00A51136" w:rsidRPr="00531199">
        <w:rPr>
          <w:sz w:val="28"/>
          <w:szCs w:val="28"/>
        </w:rPr>
        <w:t xml:space="preserve"> </w:t>
      </w:r>
      <w:r w:rsidR="00C43FD0">
        <w:rPr>
          <w:sz w:val="28"/>
          <w:szCs w:val="28"/>
        </w:rPr>
        <w:t>двенадцать</w:t>
      </w:r>
      <w:r w:rsidR="0093040A">
        <w:rPr>
          <w:sz w:val="28"/>
          <w:szCs w:val="28"/>
        </w:rPr>
        <w:t xml:space="preserve">. </w:t>
      </w:r>
    </w:p>
    <w:p w:rsidR="0093040A" w:rsidRDefault="0093040A" w:rsidP="00743C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полном объеме поступили субвенции на осуществление отдельных полномочий в области водных отношений.</w:t>
      </w:r>
    </w:p>
    <w:p w:rsidR="00271DBA" w:rsidRPr="00271DBA" w:rsidRDefault="00271DBA" w:rsidP="00271DBA">
      <w:pPr>
        <w:spacing w:line="276" w:lineRule="auto"/>
        <w:ind w:firstLine="709"/>
        <w:jc w:val="both"/>
        <w:rPr>
          <w:sz w:val="28"/>
          <w:szCs w:val="28"/>
        </w:rPr>
      </w:pPr>
      <w:r w:rsidRPr="00271DBA">
        <w:rPr>
          <w:sz w:val="28"/>
          <w:szCs w:val="28"/>
        </w:rPr>
        <w:t>Сверх плановых назначений (на 22,8%) получены субвенции  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</w:r>
      <w:r>
        <w:rPr>
          <w:sz w:val="28"/>
          <w:szCs w:val="28"/>
        </w:rPr>
        <w:t>. Данная ситуация сложилась в связи с дополнительным выделением средств из федерального бюджета и отсутствием внесения изменений в окружной бюджет в отчетном периоде.</w:t>
      </w:r>
    </w:p>
    <w:p w:rsidR="0093040A" w:rsidRDefault="0093040A" w:rsidP="00743C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отдельным видам субвенций финансирование составило более восьмидесяти процентов:</w:t>
      </w:r>
    </w:p>
    <w:p w:rsidR="00701666" w:rsidRPr="00531199" w:rsidRDefault="0093040A" w:rsidP="00743C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D550E">
        <w:rPr>
          <w:sz w:val="28"/>
          <w:szCs w:val="28"/>
        </w:rPr>
        <w:t> </w:t>
      </w:r>
      <w:r>
        <w:rPr>
          <w:sz w:val="28"/>
          <w:szCs w:val="28"/>
        </w:rPr>
        <w:t>на осуществление отдельных полномочий в области лесных отношений – 82,5%;</w:t>
      </w:r>
      <w:r w:rsidR="0079251E" w:rsidRPr="00531199">
        <w:rPr>
          <w:sz w:val="28"/>
          <w:szCs w:val="28"/>
        </w:rPr>
        <w:t xml:space="preserve"> </w:t>
      </w:r>
    </w:p>
    <w:p w:rsidR="000B1033" w:rsidRPr="0093040A" w:rsidRDefault="000B1033" w:rsidP="00743C6A">
      <w:pPr>
        <w:spacing w:line="276" w:lineRule="auto"/>
        <w:ind w:firstLine="709"/>
        <w:jc w:val="both"/>
        <w:rPr>
          <w:sz w:val="28"/>
          <w:szCs w:val="28"/>
        </w:rPr>
      </w:pPr>
      <w:r w:rsidRPr="0093040A">
        <w:rPr>
          <w:sz w:val="28"/>
          <w:szCs w:val="28"/>
        </w:rPr>
        <w:t>-</w:t>
      </w:r>
      <w:r w:rsidR="00C8533A" w:rsidRPr="0093040A">
        <w:rPr>
          <w:sz w:val="28"/>
          <w:szCs w:val="28"/>
        </w:rPr>
        <w:t> </w:t>
      </w:r>
      <w:r w:rsidRPr="0093040A">
        <w:rPr>
          <w:sz w:val="28"/>
          <w:szCs w:val="28"/>
        </w:rPr>
        <w:t>на осуществлени</w:t>
      </w:r>
      <w:r w:rsidR="005C29B5" w:rsidRPr="0093040A">
        <w:rPr>
          <w:sz w:val="28"/>
          <w:szCs w:val="28"/>
        </w:rPr>
        <w:t>е</w:t>
      </w:r>
      <w:r w:rsidRPr="0093040A">
        <w:rPr>
          <w:sz w:val="28"/>
          <w:szCs w:val="28"/>
        </w:rPr>
        <w:t xml:space="preserve">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</w:r>
      <w:r w:rsidR="00531199" w:rsidRPr="0093040A">
        <w:rPr>
          <w:sz w:val="28"/>
          <w:szCs w:val="28"/>
        </w:rPr>
        <w:t xml:space="preserve"> – 9</w:t>
      </w:r>
      <w:r w:rsidR="0093040A" w:rsidRPr="0093040A">
        <w:rPr>
          <w:sz w:val="28"/>
          <w:szCs w:val="28"/>
        </w:rPr>
        <w:t>8</w:t>
      </w:r>
      <w:r w:rsidR="00C8533A" w:rsidRPr="0093040A">
        <w:rPr>
          <w:sz w:val="28"/>
          <w:szCs w:val="28"/>
        </w:rPr>
        <w:t>,</w:t>
      </w:r>
      <w:r w:rsidR="0093040A" w:rsidRPr="0093040A">
        <w:rPr>
          <w:sz w:val="28"/>
          <w:szCs w:val="28"/>
        </w:rPr>
        <w:t>0</w:t>
      </w:r>
      <w:r w:rsidR="00531199" w:rsidRPr="0093040A">
        <w:rPr>
          <w:sz w:val="28"/>
          <w:szCs w:val="28"/>
        </w:rPr>
        <w:t>%;</w:t>
      </w:r>
    </w:p>
    <w:p w:rsidR="00C8533A" w:rsidRDefault="00C8533A" w:rsidP="00743C6A">
      <w:pPr>
        <w:spacing w:line="276" w:lineRule="auto"/>
        <w:ind w:firstLine="709"/>
        <w:jc w:val="both"/>
        <w:rPr>
          <w:sz w:val="28"/>
          <w:szCs w:val="28"/>
        </w:rPr>
      </w:pPr>
      <w:r w:rsidRPr="0093040A">
        <w:rPr>
          <w:sz w:val="28"/>
          <w:szCs w:val="28"/>
        </w:rPr>
        <w:t xml:space="preserve">- 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– </w:t>
      </w:r>
      <w:r w:rsidR="0093040A" w:rsidRPr="0093040A">
        <w:rPr>
          <w:sz w:val="28"/>
          <w:szCs w:val="28"/>
        </w:rPr>
        <w:t>88,4</w:t>
      </w:r>
      <w:r w:rsidRPr="0093040A">
        <w:rPr>
          <w:sz w:val="28"/>
          <w:szCs w:val="28"/>
        </w:rPr>
        <w:t>%</w:t>
      </w:r>
      <w:r w:rsidR="0060719E">
        <w:rPr>
          <w:sz w:val="28"/>
          <w:szCs w:val="28"/>
        </w:rPr>
        <w:t>.</w:t>
      </w:r>
    </w:p>
    <w:p w:rsidR="00271DBA" w:rsidRDefault="00271DBA" w:rsidP="00743C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Менее пятидесяти процентов составило финансирование по субвенциям:</w:t>
      </w:r>
    </w:p>
    <w:p w:rsidR="00475BDB" w:rsidRDefault="00475BDB" w:rsidP="00475B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6931">
        <w:rPr>
          <w:sz w:val="28"/>
          <w:szCs w:val="28"/>
        </w:rPr>
        <w:t> </w:t>
      </w:r>
      <w:r>
        <w:rPr>
          <w:sz w:val="28"/>
          <w:szCs w:val="28"/>
        </w:rPr>
        <w:t>на выплату единовременного пособия при всех формах устройства детей, лишенных родительского попечения, в семью (34,9%);</w:t>
      </w:r>
    </w:p>
    <w:p w:rsidR="00475BDB" w:rsidRDefault="00475BDB" w:rsidP="00475BD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6931">
        <w:rPr>
          <w:sz w:val="28"/>
          <w:szCs w:val="28"/>
        </w:rPr>
        <w:t> </w:t>
      </w:r>
      <w:r>
        <w:rPr>
          <w:sz w:val="28"/>
          <w:szCs w:val="28"/>
        </w:rPr>
        <w:t>на оплату жилищно-коммунальных услуг отдельным категориям граждан (43,5%);</w:t>
      </w:r>
    </w:p>
    <w:p w:rsidR="00271DBA" w:rsidRDefault="00271DBA" w:rsidP="00743C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06931">
        <w:rPr>
          <w:sz w:val="28"/>
          <w:szCs w:val="28"/>
        </w:rPr>
        <w:t> </w:t>
      </w:r>
      <w:r>
        <w:rPr>
          <w:sz w:val="28"/>
          <w:szCs w:val="28"/>
        </w:rPr>
        <w:t>на оказание отдельным категориям граждан социальной услуги по обеспечению лекарственными препаратами, медицинскими изделиями по рецептам на медицинские изделия,  а также специализированными продуктами лечебного питания для детей-инвалидов (47,2%)</w:t>
      </w:r>
      <w:r w:rsidR="00475BDB">
        <w:rPr>
          <w:sz w:val="28"/>
          <w:szCs w:val="28"/>
        </w:rPr>
        <w:t>.</w:t>
      </w:r>
    </w:p>
    <w:p w:rsidR="0060719E" w:rsidRDefault="0060719E" w:rsidP="0060719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C8533A">
        <w:rPr>
          <w:sz w:val="28"/>
          <w:szCs w:val="28"/>
        </w:rPr>
        <w:t xml:space="preserve">диная субвенция бюджетам субъектов Российской Федерации </w:t>
      </w:r>
      <w:r>
        <w:rPr>
          <w:sz w:val="28"/>
          <w:szCs w:val="28"/>
        </w:rPr>
        <w:t>поступила в объеме  74,4% к годовым бюджетным назначениям.</w:t>
      </w:r>
    </w:p>
    <w:p w:rsidR="00475BDB" w:rsidRDefault="00475BDB" w:rsidP="00743C6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виды субвенций профинансированы от 53,9% до 75,7%.</w:t>
      </w:r>
    </w:p>
    <w:p w:rsidR="00475BDB" w:rsidRPr="0060719E" w:rsidRDefault="00475BDB" w:rsidP="00743C6A">
      <w:pPr>
        <w:spacing w:line="276" w:lineRule="auto"/>
        <w:ind w:firstLine="709"/>
        <w:jc w:val="both"/>
        <w:rPr>
          <w:sz w:val="8"/>
          <w:szCs w:val="8"/>
        </w:rPr>
      </w:pPr>
    </w:p>
    <w:p w:rsidR="0079251E" w:rsidRPr="0030498B" w:rsidRDefault="0079251E" w:rsidP="00743C6A">
      <w:pPr>
        <w:tabs>
          <w:tab w:val="left" w:pos="284"/>
        </w:tabs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  <w:r w:rsidRPr="00531199">
        <w:rPr>
          <w:bCs/>
          <w:color w:val="000000"/>
          <w:sz w:val="28"/>
          <w:szCs w:val="28"/>
        </w:rPr>
        <w:lastRenderedPageBreak/>
        <w:t xml:space="preserve">В таблице </w:t>
      </w:r>
      <w:r w:rsidR="0030498B">
        <w:rPr>
          <w:bCs/>
          <w:color w:val="000000"/>
          <w:sz w:val="28"/>
          <w:szCs w:val="28"/>
        </w:rPr>
        <w:t>№</w:t>
      </w:r>
      <w:r w:rsidR="00A50C41">
        <w:rPr>
          <w:bCs/>
          <w:color w:val="000000"/>
          <w:sz w:val="28"/>
          <w:szCs w:val="28"/>
        </w:rPr>
        <w:t>6</w:t>
      </w:r>
      <w:r w:rsidRPr="00531199">
        <w:rPr>
          <w:bCs/>
          <w:color w:val="000000"/>
          <w:sz w:val="28"/>
          <w:szCs w:val="28"/>
        </w:rPr>
        <w:t xml:space="preserve"> представлена инфо</w:t>
      </w:r>
      <w:r w:rsidR="00531199" w:rsidRPr="00531199">
        <w:rPr>
          <w:bCs/>
          <w:color w:val="000000"/>
          <w:sz w:val="28"/>
          <w:szCs w:val="28"/>
        </w:rPr>
        <w:t>рмация о запланированных на 2017</w:t>
      </w:r>
      <w:r w:rsidRPr="00531199">
        <w:rPr>
          <w:bCs/>
          <w:color w:val="000000"/>
          <w:sz w:val="28"/>
          <w:szCs w:val="28"/>
        </w:rPr>
        <w:t xml:space="preserve"> год </w:t>
      </w:r>
      <w:r w:rsidR="00531199" w:rsidRPr="00531199">
        <w:rPr>
          <w:bCs/>
          <w:color w:val="000000"/>
          <w:sz w:val="28"/>
          <w:szCs w:val="28"/>
        </w:rPr>
        <w:t xml:space="preserve">субвенциях, которые </w:t>
      </w:r>
      <w:r w:rsidR="0030498B">
        <w:rPr>
          <w:bCs/>
          <w:color w:val="000000"/>
          <w:sz w:val="28"/>
          <w:szCs w:val="28"/>
        </w:rPr>
        <w:t xml:space="preserve">в отчетном периоде </w:t>
      </w:r>
      <w:r w:rsidRPr="00531199">
        <w:rPr>
          <w:bCs/>
          <w:color w:val="000000"/>
          <w:sz w:val="28"/>
          <w:szCs w:val="28"/>
        </w:rPr>
        <w:t xml:space="preserve">не поступали в </w:t>
      </w:r>
      <w:r w:rsidRPr="0030498B">
        <w:rPr>
          <w:bCs/>
          <w:color w:val="000000"/>
          <w:sz w:val="28"/>
          <w:szCs w:val="28"/>
        </w:rPr>
        <w:t>окружной бюджет.</w:t>
      </w:r>
    </w:p>
    <w:p w:rsidR="0079251E" w:rsidRPr="0030498B" w:rsidRDefault="0079251E" w:rsidP="00743C6A">
      <w:pPr>
        <w:spacing w:line="276" w:lineRule="auto"/>
        <w:jc w:val="right"/>
        <w:rPr>
          <w:bCs/>
          <w:color w:val="000000"/>
          <w:sz w:val="28"/>
          <w:szCs w:val="28"/>
        </w:rPr>
      </w:pPr>
      <w:r w:rsidRPr="0030498B">
        <w:rPr>
          <w:bCs/>
          <w:color w:val="000000"/>
          <w:sz w:val="28"/>
          <w:szCs w:val="28"/>
        </w:rPr>
        <w:t>Таблица №</w:t>
      </w:r>
      <w:r w:rsidR="00A50C41">
        <w:rPr>
          <w:bCs/>
          <w:color w:val="000000"/>
          <w:sz w:val="28"/>
          <w:szCs w:val="28"/>
        </w:rPr>
        <w:t>6</w:t>
      </w:r>
    </w:p>
    <w:p w:rsidR="0079251E" w:rsidRPr="0030498B" w:rsidRDefault="0079251E" w:rsidP="00743C6A">
      <w:pPr>
        <w:spacing w:line="276" w:lineRule="auto"/>
        <w:jc w:val="right"/>
        <w:rPr>
          <w:bCs/>
          <w:color w:val="000000"/>
          <w:sz w:val="28"/>
          <w:szCs w:val="28"/>
        </w:rPr>
      </w:pPr>
      <w:r w:rsidRPr="0030498B">
        <w:rPr>
          <w:bCs/>
          <w:color w:val="000000"/>
          <w:sz w:val="28"/>
          <w:szCs w:val="28"/>
        </w:rPr>
        <w:t>(тыс. рублей)</w:t>
      </w:r>
    </w:p>
    <w:tbl>
      <w:tblPr>
        <w:tblW w:w="10036" w:type="dxa"/>
        <w:tblInd w:w="-5" w:type="dxa"/>
        <w:tblLook w:val="04A0"/>
      </w:tblPr>
      <w:tblGrid>
        <w:gridCol w:w="567"/>
        <w:gridCol w:w="7768"/>
        <w:gridCol w:w="1701"/>
      </w:tblGrid>
      <w:tr w:rsidR="0079251E" w:rsidRPr="003F7D29" w:rsidTr="00F63F4B">
        <w:trPr>
          <w:trHeight w:val="27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3F7D29" w:rsidRDefault="0079251E" w:rsidP="00792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F7D2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3F7D29"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F7D29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3F7D29" w:rsidRDefault="0060719E" w:rsidP="006071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Вид </w:t>
            </w:r>
            <w:r w:rsidR="0079251E" w:rsidRPr="003F7D29">
              <w:rPr>
                <w:b/>
                <w:bCs/>
                <w:color w:val="000000"/>
                <w:sz w:val="20"/>
                <w:szCs w:val="20"/>
              </w:rPr>
              <w:t>субвенци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="0079251E" w:rsidRPr="003F7D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98B" w:rsidRPr="003F7D29" w:rsidRDefault="0079251E" w:rsidP="0079251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29">
              <w:rPr>
                <w:b/>
                <w:bCs/>
                <w:color w:val="000000"/>
                <w:sz w:val="20"/>
                <w:szCs w:val="20"/>
              </w:rPr>
              <w:t>Утверждено</w:t>
            </w:r>
          </w:p>
          <w:p w:rsidR="0079251E" w:rsidRPr="003F7D29" w:rsidRDefault="0030498B" w:rsidP="003049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29">
              <w:rPr>
                <w:b/>
                <w:bCs/>
                <w:color w:val="000000"/>
                <w:sz w:val="20"/>
                <w:szCs w:val="20"/>
              </w:rPr>
              <w:t>на 2017 год</w:t>
            </w:r>
          </w:p>
        </w:tc>
      </w:tr>
      <w:tr w:rsidR="0079251E" w:rsidRPr="00531199" w:rsidTr="00F63F4B">
        <w:trPr>
          <w:trHeight w:val="276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1E" w:rsidRPr="00A50C41" w:rsidRDefault="0079251E" w:rsidP="0079251E">
            <w:pPr>
              <w:rPr>
                <w:bCs/>
                <w:color w:val="000000"/>
              </w:rPr>
            </w:pPr>
          </w:p>
        </w:tc>
        <w:tc>
          <w:tcPr>
            <w:tcW w:w="7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51E" w:rsidRPr="00A50C41" w:rsidRDefault="0079251E" w:rsidP="0079251E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251E" w:rsidRPr="00A50C41" w:rsidRDefault="0079251E" w:rsidP="0079251E">
            <w:pPr>
              <w:rPr>
                <w:bCs/>
                <w:color w:val="000000"/>
              </w:rPr>
            </w:pPr>
          </w:p>
        </w:tc>
      </w:tr>
      <w:tr w:rsidR="0030498B" w:rsidRPr="00151AD4" w:rsidTr="00F63F4B">
        <w:trPr>
          <w:trHeight w:val="70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8B" w:rsidRPr="00151AD4" w:rsidRDefault="0030498B" w:rsidP="003049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51AD4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8B" w:rsidRPr="00151AD4" w:rsidRDefault="0030498B" w:rsidP="003049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51AD4">
              <w:rPr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98B" w:rsidRPr="00151AD4" w:rsidRDefault="0030498B" w:rsidP="003049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51AD4">
              <w:rPr>
                <w:b/>
                <w:color w:val="000000"/>
                <w:sz w:val="18"/>
                <w:szCs w:val="18"/>
              </w:rPr>
              <w:t>3</w:t>
            </w:r>
          </w:p>
        </w:tc>
      </w:tr>
      <w:tr w:rsidR="0079251E" w:rsidRPr="002362D1" w:rsidTr="00A50C4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2362D1" w:rsidRDefault="0060719E" w:rsidP="00C853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2362D1" w:rsidRDefault="00531199" w:rsidP="00A92582">
            <w:pPr>
              <w:spacing w:line="192" w:lineRule="auto"/>
              <w:jc w:val="both"/>
              <w:rPr>
                <w:color w:val="000000"/>
              </w:rPr>
            </w:pPr>
            <w:r w:rsidRPr="002362D1">
              <w:rPr>
                <w:color w:val="000000"/>
              </w:rPr>
              <w:t xml:space="preserve">На выплату государственного единовременного пособия и ежемесячной денежной компенсации гражданам при возникновении </w:t>
            </w:r>
            <w:proofErr w:type="spellStart"/>
            <w:r w:rsidRPr="002362D1">
              <w:rPr>
                <w:color w:val="000000"/>
              </w:rPr>
              <w:t>поствакцинальных</w:t>
            </w:r>
            <w:proofErr w:type="spellEnd"/>
            <w:r w:rsidRPr="002362D1">
              <w:rPr>
                <w:color w:val="000000"/>
              </w:rPr>
              <w:t xml:space="preserve"> осложнений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1E" w:rsidRPr="002362D1" w:rsidRDefault="00531199" w:rsidP="00C8533A">
            <w:pPr>
              <w:jc w:val="right"/>
              <w:rPr>
                <w:color w:val="000000"/>
              </w:rPr>
            </w:pPr>
            <w:r w:rsidRPr="002362D1">
              <w:rPr>
                <w:color w:val="000000"/>
              </w:rPr>
              <w:t>5</w:t>
            </w:r>
            <w:r w:rsidR="0030498B" w:rsidRPr="002362D1">
              <w:rPr>
                <w:color w:val="000000"/>
              </w:rPr>
              <w:t>6,0</w:t>
            </w:r>
          </w:p>
        </w:tc>
      </w:tr>
      <w:tr w:rsidR="0079251E" w:rsidRPr="002362D1" w:rsidTr="00A50C41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2362D1" w:rsidRDefault="0060719E" w:rsidP="00C8533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51E" w:rsidRPr="002362D1" w:rsidRDefault="00531199" w:rsidP="00C8533A">
            <w:pPr>
              <w:spacing w:line="192" w:lineRule="auto"/>
              <w:jc w:val="both"/>
              <w:rPr>
                <w:color w:val="000000"/>
              </w:rPr>
            </w:pPr>
            <w:r w:rsidRPr="002362D1">
              <w:rPr>
                <w:color w:val="000000"/>
              </w:rPr>
              <w:t>На выплаты инвалидам компенсаций страховых премий 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251E" w:rsidRPr="002362D1" w:rsidRDefault="00531199" w:rsidP="00151AD4">
            <w:pPr>
              <w:jc w:val="right"/>
              <w:rPr>
                <w:color w:val="000000"/>
              </w:rPr>
            </w:pPr>
            <w:r w:rsidRPr="002362D1">
              <w:rPr>
                <w:color w:val="000000"/>
              </w:rPr>
              <w:t>10,</w:t>
            </w:r>
            <w:r w:rsidR="0030498B" w:rsidRPr="002362D1">
              <w:rPr>
                <w:color w:val="000000"/>
              </w:rPr>
              <w:t>0</w:t>
            </w:r>
          </w:p>
        </w:tc>
      </w:tr>
      <w:tr w:rsidR="0079251E" w:rsidRPr="002362D1" w:rsidTr="00E55609">
        <w:trPr>
          <w:trHeight w:val="315"/>
        </w:trPr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51E" w:rsidRPr="002362D1" w:rsidRDefault="0079251E" w:rsidP="00FC4F7D">
            <w:pPr>
              <w:jc w:val="right"/>
              <w:rPr>
                <w:b/>
                <w:bCs/>
                <w:color w:val="000000"/>
              </w:rPr>
            </w:pPr>
            <w:r w:rsidRPr="002362D1">
              <w:rPr>
                <w:b/>
                <w:bCs/>
                <w:color w:val="000000"/>
              </w:rPr>
              <w:t>Итого</w:t>
            </w:r>
            <w:r w:rsidR="00FC4F7D" w:rsidRPr="002362D1">
              <w:rPr>
                <w:b/>
                <w:bCs/>
                <w:color w:val="00000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251E" w:rsidRPr="002362D1" w:rsidRDefault="00531199" w:rsidP="00606931">
            <w:pPr>
              <w:jc w:val="right"/>
              <w:rPr>
                <w:b/>
                <w:bCs/>
                <w:color w:val="000000"/>
              </w:rPr>
            </w:pPr>
            <w:r w:rsidRPr="002362D1">
              <w:rPr>
                <w:b/>
                <w:bCs/>
                <w:color w:val="000000"/>
              </w:rPr>
              <w:t>6</w:t>
            </w:r>
            <w:r w:rsidR="0060719E">
              <w:rPr>
                <w:b/>
                <w:bCs/>
                <w:color w:val="000000"/>
              </w:rPr>
              <w:t>6</w:t>
            </w:r>
            <w:r w:rsidR="0030498B" w:rsidRPr="002362D1">
              <w:rPr>
                <w:b/>
                <w:bCs/>
                <w:color w:val="000000"/>
              </w:rPr>
              <w:t>,0</w:t>
            </w:r>
          </w:p>
        </w:tc>
      </w:tr>
    </w:tbl>
    <w:p w:rsidR="003949B1" w:rsidRPr="003949B1" w:rsidRDefault="003949B1" w:rsidP="00390646">
      <w:pPr>
        <w:pStyle w:val="2"/>
        <w:spacing w:after="60"/>
        <w:ind w:right="0" w:firstLine="708"/>
        <w:jc w:val="both"/>
        <w:rPr>
          <w:b/>
          <w:szCs w:val="24"/>
        </w:rPr>
      </w:pPr>
    </w:p>
    <w:p w:rsidR="00B84A73" w:rsidRDefault="00024D97" w:rsidP="005F67C2">
      <w:pPr>
        <w:pStyle w:val="2"/>
        <w:spacing w:after="60" w:line="276" w:lineRule="auto"/>
        <w:ind w:right="0" w:firstLine="708"/>
        <w:jc w:val="both"/>
        <w:rPr>
          <w:sz w:val="28"/>
          <w:szCs w:val="28"/>
        </w:rPr>
      </w:pPr>
      <w:r w:rsidRPr="00743C6A">
        <w:rPr>
          <w:sz w:val="28"/>
          <w:szCs w:val="28"/>
        </w:rPr>
        <w:t>Иные межбюджетные трансферты</w:t>
      </w:r>
      <w:r w:rsidRPr="00394853">
        <w:rPr>
          <w:sz w:val="28"/>
          <w:szCs w:val="28"/>
        </w:rPr>
        <w:t xml:space="preserve"> </w:t>
      </w:r>
      <w:r w:rsidR="00E211D3" w:rsidRPr="00394853">
        <w:rPr>
          <w:sz w:val="28"/>
          <w:szCs w:val="28"/>
        </w:rPr>
        <w:t>в</w:t>
      </w:r>
      <w:r w:rsidR="001E2F33" w:rsidRPr="00394853">
        <w:rPr>
          <w:sz w:val="28"/>
          <w:szCs w:val="28"/>
        </w:rPr>
        <w:t xml:space="preserve"> отчетном периоде</w:t>
      </w:r>
      <w:r w:rsidR="00A90744" w:rsidRPr="00394853">
        <w:rPr>
          <w:sz w:val="28"/>
          <w:szCs w:val="28"/>
        </w:rPr>
        <w:t xml:space="preserve"> </w:t>
      </w:r>
      <w:r w:rsidRPr="00394853">
        <w:rPr>
          <w:sz w:val="28"/>
          <w:szCs w:val="28"/>
        </w:rPr>
        <w:t xml:space="preserve">поступили в окружной бюджет в сумме </w:t>
      </w:r>
      <w:r w:rsidR="00014F58">
        <w:rPr>
          <w:sz w:val="28"/>
          <w:szCs w:val="28"/>
        </w:rPr>
        <w:t>143 152</w:t>
      </w:r>
      <w:r w:rsidR="001B70C1">
        <w:rPr>
          <w:sz w:val="28"/>
          <w:szCs w:val="28"/>
        </w:rPr>
        <w:t>,0</w:t>
      </w:r>
      <w:r w:rsidR="00B82C9D" w:rsidRPr="00394853">
        <w:rPr>
          <w:sz w:val="28"/>
          <w:szCs w:val="28"/>
        </w:rPr>
        <w:t> </w:t>
      </w:r>
      <w:r w:rsidR="004A4332" w:rsidRPr="00394853">
        <w:rPr>
          <w:sz w:val="28"/>
          <w:szCs w:val="28"/>
        </w:rPr>
        <w:t>тыс.</w:t>
      </w:r>
      <w:r w:rsidR="0030498B">
        <w:rPr>
          <w:sz w:val="28"/>
          <w:szCs w:val="28"/>
        </w:rPr>
        <w:t xml:space="preserve"> </w:t>
      </w:r>
      <w:r w:rsidR="004A4332" w:rsidRPr="00394853">
        <w:rPr>
          <w:sz w:val="28"/>
          <w:szCs w:val="28"/>
        </w:rPr>
        <w:t>рублей</w:t>
      </w:r>
      <w:r w:rsidR="00106BA0">
        <w:rPr>
          <w:sz w:val="28"/>
          <w:szCs w:val="28"/>
        </w:rPr>
        <w:t>,</w:t>
      </w:r>
      <w:r w:rsidR="00394853" w:rsidRPr="00394853">
        <w:rPr>
          <w:sz w:val="28"/>
          <w:szCs w:val="28"/>
        </w:rPr>
        <w:t xml:space="preserve"> </w:t>
      </w:r>
      <w:r w:rsidR="00106BA0">
        <w:rPr>
          <w:sz w:val="28"/>
          <w:szCs w:val="28"/>
        </w:rPr>
        <w:t>что</w:t>
      </w:r>
      <w:r w:rsidR="001B70C1" w:rsidRPr="000F2A49">
        <w:rPr>
          <w:sz w:val="28"/>
          <w:szCs w:val="28"/>
        </w:rPr>
        <w:t xml:space="preserve"> </w:t>
      </w:r>
      <w:r w:rsidR="00151AD4" w:rsidRPr="000F2A49">
        <w:rPr>
          <w:sz w:val="28"/>
          <w:szCs w:val="28"/>
        </w:rPr>
        <w:t xml:space="preserve">на </w:t>
      </w:r>
      <w:r w:rsidR="00014F58" w:rsidRPr="000F2A49">
        <w:rPr>
          <w:sz w:val="28"/>
          <w:szCs w:val="28"/>
        </w:rPr>
        <w:t>37,8</w:t>
      </w:r>
      <w:r w:rsidR="001B70C1" w:rsidRPr="000F2A49">
        <w:rPr>
          <w:sz w:val="28"/>
          <w:szCs w:val="28"/>
        </w:rPr>
        <w:t>%</w:t>
      </w:r>
      <w:r w:rsidR="00151AD4">
        <w:rPr>
          <w:sz w:val="28"/>
          <w:szCs w:val="28"/>
        </w:rPr>
        <w:t xml:space="preserve"> больше</w:t>
      </w:r>
      <w:r w:rsidR="001B70C1">
        <w:rPr>
          <w:sz w:val="28"/>
          <w:szCs w:val="28"/>
        </w:rPr>
        <w:t xml:space="preserve"> </w:t>
      </w:r>
      <w:r w:rsidR="00A90744" w:rsidRPr="00B97AC4">
        <w:rPr>
          <w:sz w:val="28"/>
          <w:szCs w:val="28"/>
        </w:rPr>
        <w:t>годовых бюджетных</w:t>
      </w:r>
      <w:r w:rsidR="006B18EC" w:rsidRPr="00B97AC4">
        <w:rPr>
          <w:sz w:val="28"/>
          <w:szCs w:val="28"/>
        </w:rPr>
        <w:t xml:space="preserve"> </w:t>
      </w:r>
      <w:r w:rsidR="00A90744" w:rsidRPr="00B97AC4">
        <w:rPr>
          <w:sz w:val="28"/>
          <w:szCs w:val="28"/>
        </w:rPr>
        <w:t>назначений</w:t>
      </w:r>
      <w:r w:rsidR="005E3D8A" w:rsidRPr="00B97AC4">
        <w:rPr>
          <w:sz w:val="28"/>
          <w:szCs w:val="28"/>
        </w:rPr>
        <w:t>.</w:t>
      </w:r>
      <w:r w:rsidR="003A27C0" w:rsidRPr="00B97AC4">
        <w:rPr>
          <w:sz w:val="28"/>
          <w:szCs w:val="28"/>
        </w:rPr>
        <w:t xml:space="preserve"> </w:t>
      </w:r>
      <w:r w:rsidR="000F2A49">
        <w:rPr>
          <w:sz w:val="28"/>
          <w:szCs w:val="28"/>
        </w:rPr>
        <w:t xml:space="preserve">Поступления сверх годовых бюджетных назначений обусловлены увеличением </w:t>
      </w:r>
      <w:r w:rsidR="00106BA0">
        <w:rPr>
          <w:sz w:val="28"/>
          <w:szCs w:val="28"/>
        </w:rPr>
        <w:t xml:space="preserve">объема </w:t>
      </w:r>
      <w:r w:rsidR="000F2A49">
        <w:rPr>
          <w:sz w:val="28"/>
          <w:szCs w:val="28"/>
        </w:rPr>
        <w:t xml:space="preserve">бюджетных назначений по иным межбюджетным трансфертам из федерального бюджета и отсутствием </w:t>
      </w:r>
      <w:r w:rsidR="00097739">
        <w:rPr>
          <w:sz w:val="28"/>
          <w:szCs w:val="28"/>
        </w:rPr>
        <w:t xml:space="preserve">в отчетном периоде </w:t>
      </w:r>
      <w:r w:rsidR="000F2A49">
        <w:rPr>
          <w:sz w:val="28"/>
          <w:szCs w:val="28"/>
        </w:rPr>
        <w:t>внесения изменений в окружной бюджет.</w:t>
      </w:r>
    </w:p>
    <w:p w:rsidR="00B97AC4" w:rsidRPr="003949B1" w:rsidRDefault="00014F58" w:rsidP="005F67C2">
      <w:pPr>
        <w:pStyle w:val="2"/>
        <w:spacing w:after="60" w:line="276" w:lineRule="auto"/>
        <w:ind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статье доходов «Безвозмездные поступления от государственных организаций» в отчетном периоде произведен  возврат </w:t>
      </w:r>
      <w:r w:rsidR="00B97AC4" w:rsidRPr="00743C6A">
        <w:rPr>
          <w:sz w:val="28"/>
          <w:szCs w:val="28"/>
        </w:rPr>
        <w:t>безвозмездны</w:t>
      </w:r>
      <w:r>
        <w:rPr>
          <w:sz w:val="28"/>
          <w:szCs w:val="28"/>
        </w:rPr>
        <w:t>х</w:t>
      </w:r>
      <w:r w:rsidR="00B97AC4" w:rsidRPr="00743C6A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й</w:t>
      </w:r>
      <w:r w:rsidR="00B97AC4" w:rsidRPr="00743C6A">
        <w:rPr>
          <w:sz w:val="28"/>
          <w:szCs w:val="28"/>
        </w:rPr>
        <w:t xml:space="preserve"> </w:t>
      </w:r>
      <w:r w:rsidR="003949B1" w:rsidRPr="003949B1">
        <w:rPr>
          <w:color w:val="000000"/>
          <w:sz w:val="28"/>
          <w:szCs w:val="28"/>
        </w:rPr>
        <w:t>Фонд</w:t>
      </w:r>
      <w:r>
        <w:rPr>
          <w:color w:val="000000"/>
          <w:sz w:val="28"/>
          <w:szCs w:val="28"/>
        </w:rPr>
        <w:t>у</w:t>
      </w:r>
      <w:r w:rsidR="003949B1" w:rsidRPr="003949B1">
        <w:rPr>
          <w:color w:val="000000"/>
          <w:sz w:val="28"/>
          <w:szCs w:val="28"/>
        </w:rPr>
        <w:t xml:space="preserve"> содействия реформированию жилищно-коммунального хозяйства на обеспечение мероприятий по </w:t>
      </w:r>
      <w:r w:rsidR="00606931">
        <w:rPr>
          <w:color w:val="000000"/>
          <w:sz w:val="28"/>
          <w:szCs w:val="28"/>
        </w:rPr>
        <w:t>капитальному ремонту многоквартирных домов</w:t>
      </w:r>
      <w:r w:rsidR="003949B1" w:rsidRPr="003949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B97AC4" w:rsidRPr="003949B1">
        <w:rPr>
          <w:sz w:val="28"/>
          <w:szCs w:val="28"/>
        </w:rPr>
        <w:t>2 262,0 тыс. рублей.</w:t>
      </w:r>
    </w:p>
    <w:p w:rsidR="00B97AC4" w:rsidRPr="00B97AC4" w:rsidRDefault="00B97AC4" w:rsidP="005F67C2">
      <w:pPr>
        <w:pStyle w:val="2"/>
        <w:spacing w:after="60" w:line="276" w:lineRule="auto"/>
        <w:ind w:right="0" w:firstLine="708"/>
        <w:jc w:val="both"/>
        <w:rPr>
          <w:sz w:val="28"/>
          <w:szCs w:val="28"/>
        </w:rPr>
      </w:pPr>
      <w:r w:rsidRPr="00743C6A">
        <w:rPr>
          <w:sz w:val="28"/>
          <w:szCs w:val="28"/>
        </w:rPr>
        <w:t>Прочие безвозмездные поступлени</w:t>
      </w:r>
      <w:r w:rsidR="00DB04BE" w:rsidRPr="00743C6A">
        <w:rPr>
          <w:sz w:val="28"/>
          <w:szCs w:val="28"/>
        </w:rPr>
        <w:t>я</w:t>
      </w:r>
      <w:r w:rsidRPr="003949B1">
        <w:rPr>
          <w:sz w:val="28"/>
          <w:szCs w:val="28"/>
        </w:rPr>
        <w:t xml:space="preserve"> сложились</w:t>
      </w:r>
      <w:r>
        <w:rPr>
          <w:sz w:val="28"/>
          <w:szCs w:val="28"/>
        </w:rPr>
        <w:t xml:space="preserve"> в объеме </w:t>
      </w:r>
      <w:r w:rsidR="00014F58">
        <w:rPr>
          <w:sz w:val="28"/>
          <w:szCs w:val="28"/>
        </w:rPr>
        <w:t>1 044 897,0</w:t>
      </w:r>
      <w:r>
        <w:rPr>
          <w:sz w:val="28"/>
          <w:szCs w:val="28"/>
        </w:rPr>
        <w:t xml:space="preserve"> тыс. рублей или </w:t>
      </w:r>
      <w:r w:rsidR="00014F58">
        <w:rPr>
          <w:sz w:val="28"/>
          <w:szCs w:val="28"/>
        </w:rPr>
        <w:t xml:space="preserve">более чем в 13 раз </w:t>
      </w:r>
      <w:r w:rsidR="0060719E">
        <w:rPr>
          <w:sz w:val="28"/>
          <w:szCs w:val="28"/>
        </w:rPr>
        <w:t>к</w:t>
      </w:r>
      <w:r w:rsidR="00014F58">
        <w:rPr>
          <w:sz w:val="28"/>
          <w:szCs w:val="28"/>
        </w:rPr>
        <w:t xml:space="preserve"> </w:t>
      </w:r>
      <w:r w:rsidR="0060719E">
        <w:rPr>
          <w:sz w:val="28"/>
          <w:szCs w:val="28"/>
        </w:rPr>
        <w:t>бюджетным</w:t>
      </w:r>
      <w:r w:rsidR="00DB04BE">
        <w:rPr>
          <w:sz w:val="28"/>
          <w:szCs w:val="28"/>
        </w:rPr>
        <w:t xml:space="preserve"> годовы</w:t>
      </w:r>
      <w:r w:rsidR="0060719E">
        <w:rPr>
          <w:sz w:val="28"/>
          <w:szCs w:val="28"/>
        </w:rPr>
        <w:t>м</w:t>
      </w:r>
      <w:r w:rsidR="00DB04BE">
        <w:rPr>
          <w:sz w:val="28"/>
          <w:szCs w:val="28"/>
        </w:rPr>
        <w:t xml:space="preserve"> назначени</w:t>
      </w:r>
      <w:r w:rsidR="0060719E">
        <w:rPr>
          <w:sz w:val="28"/>
          <w:szCs w:val="28"/>
        </w:rPr>
        <w:t>ям</w:t>
      </w:r>
      <w:r w:rsidR="00DB04BE">
        <w:rPr>
          <w:sz w:val="28"/>
          <w:szCs w:val="28"/>
        </w:rPr>
        <w:t>.</w:t>
      </w:r>
    </w:p>
    <w:p w:rsidR="00744300" w:rsidRDefault="00B82C9D" w:rsidP="005F67C2">
      <w:pPr>
        <w:pStyle w:val="2"/>
        <w:spacing w:after="60" w:line="276" w:lineRule="auto"/>
        <w:ind w:right="0" w:firstLine="708"/>
        <w:jc w:val="both"/>
        <w:rPr>
          <w:sz w:val="28"/>
          <w:szCs w:val="28"/>
        </w:rPr>
      </w:pPr>
      <w:r w:rsidRPr="00743C6A">
        <w:rPr>
          <w:sz w:val="28"/>
          <w:szCs w:val="28"/>
        </w:rPr>
        <w:t xml:space="preserve">Доходы </w:t>
      </w:r>
      <w:r w:rsidR="00475BDB">
        <w:rPr>
          <w:sz w:val="28"/>
          <w:szCs w:val="28"/>
        </w:rPr>
        <w:t xml:space="preserve">окружного </w:t>
      </w:r>
      <w:r w:rsidRPr="00743C6A">
        <w:rPr>
          <w:sz w:val="28"/>
          <w:szCs w:val="28"/>
        </w:rPr>
        <w:t>бюджет</w:t>
      </w:r>
      <w:r w:rsidR="00475BDB">
        <w:rPr>
          <w:sz w:val="28"/>
          <w:szCs w:val="28"/>
        </w:rPr>
        <w:t>а</w:t>
      </w:r>
      <w:r w:rsidRPr="00743C6A">
        <w:rPr>
          <w:sz w:val="28"/>
          <w:szCs w:val="28"/>
        </w:rPr>
        <w:t xml:space="preserve"> от возврата остатков субсидий, субвенций и иных межбюджетных трансфертов, имеющих</w:t>
      </w:r>
      <w:r w:rsidRPr="00DB04BE">
        <w:rPr>
          <w:b/>
          <w:sz w:val="28"/>
          <w:szCs w:val="28"/>
        </w:rPr>
        <w:t xml:space="preserve"> </w:t>
      </w:r>
      <w:r w:rsidRPr="00761740">
        <w:rPr>
          <w:sz w:val="28"/>
          <w:szCs w:val="28"/>
        </w:rPr>
        <w:t>целевое назначение,</w:t>
      </w:r>
      <w:r w:rsidR="00394853" w:rsidRPr="00761740">
        <w:rPr>
          <w:sz w:val="28"/>
          <w:szCs w:val="28"/>
        </w:rPr>
        <w:t xml:space="preserve"> прошлых лет</w:t>
      </w:r>
      <w:r w:rsidR="00394853" w:rsidRPr="00394853">
        <w:rPr>
          <w:sz w:val="28"/>
          <w:szCs w:val="28"/>
        </w:rPr>
        <w:t xml:space="preserve"> </w:t>
      </w:r>
      <w:r w:rsidR="00744300">
        <w:rPr>
          <w:sz w:val="28"/>
          <w:szCs w:val="28"/>
        </w:rPr>
        <w:t xml:space="preserve">в отчетном периоде </w:t>
      </w:r>
      <w:r w:rsidR="00761740">
        <w:rPr>
          <w:sz w:val="28"/>
          <w:szCs w:val="28"/>
        </w:rPr>
        <w:t>составили</w:t>
      </w:r>
      <w:r w:rsidR="00744300">
        <w:rPr>
          <w:sz w:val="28"/>
          <w:szCs w:val="28"/>
        </w:rPr>
        <w:t xml:space="preserve"> </w:t>
      </w:r>
      <w:r w:rsidR="00394853" w:rsidRPr="00394853">
        <w:rPr>
          <w:sz w:val="28"/>
          <w:szCs w:val="28"/>
        </w:rPr>
        <w:t>4</w:t>
      </w:r>
      <w:r w:rsidR="00014F58">
        <w:rPr>
          <w:sz w:val="28"/>
          <w:szCs w:val="28"/>
        </w:rPr>
        <w:t>73 262</w:t>
      </w:r>
      <w:r w:rsidR="00744300">
        <w:rPr>
          <w:sz w:val="28"/>
          <w:szCs w:val="28"/>
        </w:rPr>
        <w:t>,0</w:t>
      </w:r>
      <w:r w:rsidR="00394853" w:rsidRPr="00394853">
        <w:rPr>
          <w:sz w:val="28"/>
          <w:szCs w:val="28"/>
        </w:rPr>
        <w:t> тыс. рублей</w:t>
      </w:r>
      <w:r w:rsidR="00744300">
        <w:rPr>
          <w:sz w:val="28"/>
          <w:szCs w:val="28"/>
        </w:rPr>
        <w:t>.</w:t>
      </w:r>
    </w:p>
    <w:p w:rsidR="0030498B" w:rsidRDefault="009F0AE4" w:rsidP="00C01AC9">
      <w:pPr>
        <w:pStyle w:val="2"/>
        <w:spacing w:line="276" w:lineRule="auto"/>
        <w:ind w:right="0" w:firstLine="708"/>
        <w:jc w:val="both"/>
        <w:rPr>
          <w:sz w:val="28"/>
          <w:szCs w:val="28"/>
        </w:rPr>
      </w:pPr>
      <w:r w:rsidRPr="00743C6A">
        <w:rPr>
          <w:sz w:val="28"/>
          <w:szCs w:val="28"/>
        </w:rPr>
        <w:t xml:space="preserve">Возврат остатков субсидий, субвенций и иных межбюджетных трансфертов, имеющих целевое назначение, прошлых лет </w:t>
      </w:r>
      <w:r w:rsidR="00021676" w:rsidRPr="00743C6A">
        <w:rPr>
          <w:sz w:val="28"/>
          <w:szCs w:val="28"/>
        </w:rPr>
        <w:t>в</w:t>
      </w:r>
      <w:r w:rsidR="00021676">
        <w:rPr>
          <w:sz w:val="28"/>
          <w:szCs w:val="28"/>
        </w:rPr>
        <w:t xml:space="preserve"> федеральный бюджет </w:t>
      </w:r>
      <w:r>
        <w:rPr>
          <w:sz w:val="28"/>
          <w:szCs w:val="28"/>
        </w:rPr>
        <w:t>составил</w:t>
      </w:r>
      <w:r w:rsidR="00021676">
        <w:rPr>
          <w:sz w:val="28"/>
          <w:szCs w:val="28"/>
        </w:rPr>
        <w:t xml:space="preserve"> 3</w:t>
      </w:r>
      <w:r w:rsidR="00014F58">
        <w:rPr>
          <w:sz w:val="28"/>
          <w:szCs w:val="28"/>
        </w:rPr>
        <w:t>8</w:t>
      </w:r>
      <w:r w:rsidR="00021676">
        <w:rPr>
          <w:sz w:val="28"/>
          <w:szCs w:val="28"/>
        </w:rPr>
        <w:t> </w:t>
      </w:r>
      <w:r w:rsidR="00014F58">
        <w:rPr>
          <w:sz w:val="28"/>
          <w:szCs w:val="28"/>
        </w:rPr>
        <w:t>727</w:t>
      </w:r>
      <w:r w:rsidR="00021676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рублей.</w:t>
      </w:r>
    </w:p>
    <w:p w:rsidR="00C01AC9" w:rsidRPr="00C01AC9" w:rsidRDefault="00C01AC9" w:rsidP="00C01AC9">
      <w:pPr>
        <w:pStyle w:val="2"/>
        <w:spacing w:line="276" w:lineRule="auto"/>
        <w:ind w:right="0" w:firstLine="708"/>
        <w:jc w:val="both"/>
        <w:rPr>
          <w:sz w:val="20"/>
        </w:rPr>
      </w:pPr>
    </w:p>
    <w:p w:rsidR="00B82B6B" w:rsidRDefault="00DF68DF" w:rsidP="00C01AC9">
      <w:pPr>
        <w:spacing w:line="276" w:lineRule="auto"/>
        <w:jc w:val="center"/>
        <w:rPr>
          <w:b/>
          <w:sz w:val="28"/>
          <w:szCs w:val="28"/>
        </w:rPr>
      </w:pPr>
      <w:r w:rsidRPr="008C14DE">
        <w:rPr>
          <w:b/>
          <w:sz w:val="28"/>
          <w:szCs w:val="28"/>
        </w:rPr>
        <w:t>Расходы окружного бюджета</w:t>
      </w:r>
    </w:p>
    <w:p w:rsidR="00C01AC9" w:rsidRPr="00C01AC9" w:rsidRDefault="00C01AC9" w:rsidP="00C01AC9">
      <w:pPr>
        <w:spacing w:line="276" w:lineRule="auto"/>
        <w:jc w:val="center"/>
        <w:rPr>
          <w:b/>
          <w:sz w:val="20"/>
          <w:szCs w:val="20"/>
        </w:rPr>
      </w:pPr>
    </w:p>
    <w:p w:rsidR="002848CB" w:rsidRPr="005B14D5" w:rsidRDefault="008C14DE" w:rsidP="00C01AC9">
      <w:pPr>
        <w:spacing w:line="276" w:lineRule="auto"/>
        <w:ind w:firstLine="709"/>
        <w:jc w:val="both"/>
        <w:rPr>
          <w:sz w:val="28"/>
          <w:szCs w:val="28"/>
        </w:rPr>
      </w:pPr>
      <w:r w:rsidRPr="005B14D5">
        <w:rPr>
          <w:sz w:val="28"/>
          <w:szCs w:val="28"/>
        </w:rPr>
        <w:t xml:space="preserve">За </w:t>
      </w:r>
      <w:r w:rsidR="00761740">
        <w:rPr>
          <w:sz w:val="28"/>
          <w:szCs w:val="28"/>
        </w:rPr>
        <w:t>9 месяцев</w:t>
      </w:r>
      <w:r w:rsidR="00033393" w:rsidRPr="005B14D5">
        <w:rPr>
          <w:sz w:val="28"/>
          <w:szCs w:val="28"/>
        </w:rPr>
        <w:t xml:space="preserve"> 201</w:t>
      </w:r>
      <w:r w:rsidRPr="005B14D5">
        <w:rPr>
          <w:sz w:val="28"/>
          <w:szCs w:val="28"/>
        </w:rPr>
        <w:t>7</w:t>
      </w:r>
      <w:r w:rsidR="00033393" w:rsidRPr="005B14D5">
        <w:rPr>
          <w:sz w:val="28"/>
          <w:szCs w:val="28"/>
        </w:rPr>
        <w:t xml:space="preserve"> года </w:t>
      </w:r>
      <w:r w:rsidR="00B82B6B" w:rsidRPr="005B14D5">
        <w:rPr>
          <w:sz w:val="28"/>
          <w:szCs w:val="28"/>
        </w:rPr>
        <w:t xml:space="preserve">расходы окружного бюджета исполнены в сумме </w:t>
      </w:r>
      <w:r w:rsidR="00014F58">
        <w:rPr>
          <w:sz w:val="28"/>
          <w:szCs w:val="28"/>
        </w:rPr>
        <w:t xml:space="preserve">20 801 047,0 </w:t>
      </w:r>
      <w:r w:rsidR="00C51E6C" w:rsidRPr="005B14D5">
        <w:rPr>
          <w:sz w:val="28"/>
          <w:szCs w:val="28"/>
        </w:rPr>
        <w:t>тыс.</w:t>
      </w:r>
      <w:r w:rsidR="00D369D6" w:rsidRPr="005B14D5">
        <w:rPr>
          <w:sz w:val="28"/>
          <w:szCs w:val="28"/>
        </w:rPr>
        <w:t xml:space="preserve"> </w:t>
      </w:r>
      <w:r w:rsidR="00C51E6C" w:rsidRPr="005B14D5">
        <w:rPr>
          <w:sz w:val="28"/>
          <w:szCs w:val="28"/>
        </w:rPr>
        <w:t>рублей</w:t>
      </w:r>
      <w:r w:rsidR="00743C6A" w:rsidRPr="005B14D5">
        <w:rPr>
          <w:sz w:val="28"/>
          <w:szCs w:val="28"/>
        </w:rPr>
        <w:t xml:space="preserve"> </w:t>
      </w:r>
      <w:r w:rsidR="00DB0B3C" w:rsidRPr="005B14D5">
        <w:rPr>
          <w:sz w:val="28"/>
          <w:szCs w:val="28"/>
        </w:rPr>
        <w:t xml:space="preserve">или </w:t>
      </w:r>
      <w:r w:rsidR="00014F58">
        <w:rPr>
          <w:sz w:val="28"/>
          <w:szCs w:val="28"/>
        </w:rPr>
        <w:t>7</w:t>
      </w:r>
      <w:r w:rsidR="00FD709F">
        <w:rPr>
          <w:sz w:val="28"/>
          <w:szCs w:val="28"/>
        </w:rPr>
        <w:t>0</w:t>
      </w:r>
      <w:r w:rsidR="00014F58">
        <w:rPr>
          <w:sz w:val="28"/>
          <w:szCs w:val="28"/>
        </w:rPr>
        <w:t>,</w:t>
      </w:r>
      <w:r w:rsidR="00FD709F">
        <w:rPr>
          <w:sz w:val="28"/>
          <w:szCs w:val="28"/>
        </w:rPr>
        <w:t>5</w:t>
      </w:r>
      <w:r w:rsidR="00DB0B3C" w:rsidRPr="005B14D5">
        <w:rPr>
          <w:sz w:val="28"/>
          <w:szCs w:val="28"/>
        </w:rPr>
        <w:t>% к бюджетным назначениям на 201</w:t>
      </w:r>
      <w:r w:rsidRPr="005B14D5">
        <w:rPr>
          <w:sz w:val="28"/>
          <w:szCs w:val="28"/>
        </w:rPr>
        <w:t>7</w:t>
      </w:r>
      <w:r w:rsidR="001374CB" w:rsidRPr="005B14D5">
        <w:rPr>
          <w:sz w:val="28"/>
          <w:szCs w:val="28"/>
        </w:rPr>
        <w:t> </w:t>
      </w:r>
      <w:r w:rsidR="00DB0B3C" w:rsidRPr="005B14D5">
        <w:rPr>
          <w:sz w:val="28"/>
          <w:szCs w:val="28"/>
        </w:rPr>
        <w:t>год</w:t>
      </w:r>
      <w:r w:rsidR="00C51E6C" w:rsidRPr="005B14D5">
        <w:rPr>
          <w:sz w:val="28"/>
          <w:szCs w:val="28"/>
        </w:rPr>
        <w:t>.</w:t>
      </w:r>
      <w:r w:rsidR="007968AA" w:rsidRPr="005B14D5">
        <w:rPr>
          <w:sz w:val="28"/>
          <w:szCs w:val="28"/>
        </w:rPr>
        <w:t xml:space="preserve"> </w:t>
      </w:r>
      <w:r w:rsidR="00DF68DF" w:rsidRPr="005B14D5">
        <w:rPr>
          <w:sz w:val="28"/>
          <w:szCs w:val="28"/>
        </w:rPr>
        <w:t>Общая характеристика расх</w:t>
      </w:r>
      <w:r w:rsidR="00033393" w:rsidRPr="005B14D5">
        <w:rPr>
          <w:sz w:val="28"/>
          <w:szCs w:val="28"/>
        </w:rPr>
        <w:t>одов</w:t>
      </w:r>
      <w:r w:rsidR="00362582" w:rsidRPr="005B14D5">
        <w:rPr>
          <w:sz w:val="28"/>
          <w:szCs w:val="28"/>
        </w:rPr>
        <w:t xml:space="preserve"> </w:t>
      </w:r>
      <w:r w:rsidR="00060EE2" w:rsidRPr="005B14D5">
        <w:rPr>
          <w:sz w:val="28"/>
          <w:szCs w:val="28"/>
        </w:rPr>
        <w:t xml:space="preserve">окружного бюджета по разделам </w:t>
      </w:r>
      <w:r w:rsidR="00363F9A" w:rsidRPr="005B14D5">
        <w:rPr>
          <w:sz w:val="28"/>
          <w:szCs w:val="28"/>
        </w:rPr>
        <w:t xml:space="preserve">бюджетной </w:t>
      </w:r>
      <w:r w:rsidR="00DF68DF" w:rsidRPr="005B14D5">
        <w:rPr>
          <w:sz w:val="28"/>
          <w:szCs w:val="28"/>
        </w:rPr>
        <w:t>классификаци</w:t>
      </w:r>
      <w:r w:rsidR="00364ED1" w:rsidRPr="005B14D5">
        <w:rPr>
          <w:sz w:val="28"/>
          <w:szCs w:val="28"/>
        </w:rPr>
        <w:t xml:space="preserve">и расходов приведена в таблице </w:t>
      </w:r>
      <w:r w:rsidR="009F0AE4" w:rsidRPr="005B14D5">
        <w:rPr>
          <w:sz w:val="28"/>
          <w:szCs w:val="28"/>
        </w:rPr>
        <w:t>№</w:t>
      </w:r>
      <w:r w:rsidR="00623ADA">
        <w:rPr>
          <w:sz w:val="28"/>
          <w:szCs w:val="28"/>
        </w:rPr>
        <w:t>7</w:t>
      </w:r>
      <w:r w:rsidR="00033393" w:rsidRPr="005B14D5">
        <w:rPr>
          <w:sz w:val="28"/>
          <w:szCs w:val="28"/>
        </w:rPr>
        <w:t>.</w:t>
      </w:r>
    </w:p>
    <w:p w:rsidR="00DF68DF" w:rsidRPr="009F0AE4" w:rsidRDefault="00DF68DF" w:rsidP="009F0AE4">
      <w:pPr>
        <w:tabs>
          <w:tab w:val="left" w:pos="709"/>
        </w:tabs>
        <w:jc w:val="right"/>
        <w:rPr>
          <w:sz w:val="28"/>
          <w:szCs w:val="28"/>
        </w:rPr>
      </w:pPr>
      <w:r w:rsidRPr="009F0AE4">
        <w:rPr>
          <w:sz w:val="28"/>
          <w:szCs w:val="28"/>
        </w:rPr>
        <w:lastRenderedPageBreak/>
        <w:t xml:space="preserve">Таблица </w:t>
      </w:r>
      <w:r w:rsidR="00623ADA">
        <w:rPr>
          <w:sz w:val="28"/>
          <w:szCs w:val="28"/>
        </w:rPr>
        <w:t>7</w:t>
      </w:r>
    </w:p>
    <w:p w:rsidR="00523458" w:rsidRPr="009F0AE4" w:rsidRDefault="00523458" w:rsidP="009F0AE4">
      <w:pPr>
        <w:tabs>
          <w:tab w:val="left" w:pos="709"/>
        </w:tabs>
        <w:jc w:val="right"/>
        <w:rPr>
          <w:sz w:val="28"/>
          <w:szCs w:val="28"/>
        </w:rPr>
      </w:pPr>
      <w:r w:rsidRPr="009F0AE4">
        <w:rPr>
          <w:sz w:val="28"/>
          <w:szCs w:val="28"/>
        </w:rPr>
        <w:t>(тыс.</w:t>
      </w:r>
      <w:r w:rsidR="00D424FA" w:rsidRPr="009F0AE4">
        <w:rPr>
          <w:sz w:val="28"/>
          <w:szCs w:val="28"/>
        </w:rPr>
        <w:t xml:space="preserve"> </w:t>
      </w:r>
      <w:r w:rsidRPr="009F0AE4">
        <w:rPr>
          <w:sz w:val="28"/>
          <w:szCs w:val="28"/>
        </w:rPr>
        <w:t>рублей)</w:t>
      </w:r>
    </w:p>
    <w:tbl>
      <w:tblPr>
        <w:tblW w:w="10065" w:type="dxa"/>
        <w:tblInd w:w="108" w:type="dxa"/>
        <w:tblLayout w:type="fixed"/>
        <w:tblLook w:val="04A0"/>
      </w:tblPr>
      <w:tblGrid>
        <w:gridCol w:w="685"/>
        <w:gridCol w:w="3682"/>
        <w:gridCol w:w="1540"/>
        <w:gridCol w:w="1600"/>
        <w:gridCol w:w="1294"/>
        <w:gridCol w:w="1264"/>
      </w:tblGrid>
      <w:tr w:rsidR="00F4773C" w:rsidRPr="003F7D29" w:rsidTr="006465EA">
        <w:trPr>
          <w:trHeight w:val="475"/>
          <w:tblHeader/>
        </w:trPr>
        <w:tc>
          <w:tcPr>
            <w:tcW w:w="4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C" w:rsidRPr="003F7D29" w:rsidRDefault="00F4773C" w:rsidP="005F67C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29">
              <w:rPr>
                <w:b/>
                <w:bCs/>
                <w:color w:val="000000"/>
                <w:sz w:val="20"/>
                <w:szCs w:val="20"/>
              </w:rPr>
              <w:t>Код  и</w:t>
            </w:r>
            <w:r w:rsidR="00D424FA" w:rsidRPr="003F7D2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7D29">
              <w:rPr>
                <w:b/>
                <w:bCs/>
                <w:color w:val="000000"/>
                <w:sz w:val="20"/>
                <w:szCs w:val="20"/>
              </w:rPr>
              <w:t xml:space="preserve">наименование раздела расходов 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26" w:rsidRPr="00896E06" w:rsidRDefault="008C4C6E" w:rsidP="00F477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96E06">
              <w:rPr>
                <w:b/>
                <w:bCs/>
                <w:color w:val="000000"/>
                <w:sz w:val="18"/>
                <w:szCs w:val="18"/>
              </w:rPr>
              <w:t>Утверждено</w:t>
            </w:r>
            <w:r w:rsidR="00896E06" w:rsidRPr="00896E0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465EA">
              <w:rPr>
                <w:b/>
                <w:bCs/>
                <w:color w:val="000000"/>
                <w:sz w:val="18"/>
                <w:szCs w:val="18"/>
              </w:rPr>
              <w:t xml:space="preserve">сводной </w:t>
            </w:r>
            <w:r w:rsidR="00896E06" w:rsidRPr="00896E06">
              <w:rPr>
                <w:b/>
                <w:bCs/>
                <w:color w:val="000000"/>
                <w:sz w:val="18"/>
                <w:szCs w:val="18"/>
              </w:rPr>
              <w:t>бюджетной росписью</w:t>
            </w:r>
            <w:r w:rsidRPr="00896E06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F4773C" w:rsidRPr="003F7D29" w:rsidRDefault="008C4C6E" w:rsidP="00F4773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96E06">
              <w:rPr>
                <w:b/>
                <w:bCs/>
                <w:color w:val="000000"/>
                <w:sz w:val="18"/>
                <w:szCs w:val="18"/>
              </w:rPr>
              <w:t>на 2017</w:t>
            </w:r>
            <w:r w:rsidR="00F4773C" w:rsidRPr="00896E06">
              <w:rPr>
                <w:b/>
                <w:bCs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41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773C" w:rsidRPr="003F7D29" w:rsidRDefault="008C4C6E" w:rsidP="0076174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F7D29">
              <w:rPr>
                <w:b/>
                <w:bCs/>
                <w:color w:val="000000"/>
                <w:sz w:val="20"/>
                <w:szCs w:val="20"/>
              </w:rPr>
              <w:t xml:space="preserve">Исполнено за </w:t>
            </w:r>
            <w:r w:rsidR="00761740" w:rsidRPr="003F7D29">
              <w:rPr>
                <w:b/>
                <w:bCs/>
                <w:color w:val="000000"/>
                <w:sz w:val="20"/>
                <w:szCs w:val="20"/>
              </w:rPr>
              <w:t>9 месяцев</w:t>
            </w:r>
            <w:r w:rsidRPr="003F7D29">
              <w:rPr>
                <w:b/>
                <w:bCs/>
                <w:color w:val="000000"/>
                <w:sz w:val="20"/>
                <w:szCs w:val="20"/>
              </w:rPr>
              <w:t xml:space="preserve"> 2017</w:t>
            </w:r>
            <w:r w:rsidR="00F4773C" w:rsidRPr="003F7D29">
              <w:rPr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</w:tr>
      <w:tr w:rsidR="00F4773C" w:rsidRPr="008C4C6E" w:rsidTr="006465EA">
        <w:trPr>
          <w:trHeight w:val="96"/>
          <w:tblHeader/>
        </w:trPr>
        <w:tc>
          <w:tcPr>
            <w:tcW w:w="43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773C" w:rsidRPr="00B83E26" w:rsidRDefault="00F4773C" w:rsidP="00F4773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773C" w:rsidRPr="00B83E26" w:rsidRDefault="00F4773C" w:rsidP="00F4773C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6465EA" w:rsidRDefault="003F7D29" w:rsidP="009F0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65EA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F4773C" w:rsidRPr="006465EA">
              <w:rPr>
                <w:b/>
                <w:bCs/>
                <w:color w:val="000000"/>
                <w:sz w:val="18"/>
                <w:szCs w:val="18"/>
              </w:rPr>
              <w:t xml:space="preserve">умма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6465EA" w:rsidRDefault="00F4773C" w:rsidP="00A526F9">
            <w:pPr>
              <w:spacing w:line="168" w:lineRule="auto"/>
              <w:ind w:left="-136" w:right="-21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65EA">
              <w:rPr>
                <w:b/>
                <w:bCs/>
                <w:color w:val="000000"/>
                <w:sz w:val="18"/>
                <w:szCs w:val="18"/>
              </w:rPr>
              <w:t>в %  к годовым назначениям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AE4" w:rsidRPr="006465EA" w:rsidRDefault="003F7D29" w:rsidP="009F0AE4">
            <w:pPr>
              <w:ind w:left="-146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65EA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="00F4773C" w:rsidRPr="006465EA">
              <w:rPr>
                <w:b/>
                <w:bCs/>
                <w:color w:val="000000"/>
                <w:sz w:val="18"/>
                <w:szCs w:val="18"/>
              </w:rPr>
              <w:t>труктура</w:t>
            </w:r>
          </w:p>
          <w:p w:rsidR="00F4773C" w:rsidRPr="006465EA" w:rsidRDefault="00F4773C" w:rsidP="009F0AE4">
            <w:pPr>
              <w:ind w:left="-146" w:right="-10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65EA">
              <w:rPr>
                <w:b/>
                <w:bCs/>
                <w:color w:val="000000"/>
                <w:sz w:val="18"/>
                <w:szCs w:val="18"/>
              </w:rPr>
              <w:t>(%)</w:t>
            </w:r>
          </w:p>
        </w:tc>
      </w:tr>
      <w:tr w:rsidR="009F0AE4" w:rsidRPr="00C01AC9" w:rsidTr="006465EA">
        <w:trPr>
          <w:trHeight w:val="24"/>
          <w:tblHeader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0AE4" w:rsidRPr="00C01AC9" w:rsidRDefault="009F0AE4" w:rsidP="009F0A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AC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AE4" w:rsidRPr="00C01AC9" w:rsidRDefault="00C50EFC" w:rsidP="00C50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AC9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E4" w:rsidRPr="00C01AC9" w:rsidRDefault="00C50EFC" w:rsidP="00C50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AC9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E4" w:rsidRPr="00C01AC9" w:rsidRDefault="00C50EFC" w:rsidP="00C50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AC9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AE4" w:rsidRPr="00C01AC9" w:rsidRDefault="00C50EFC" w:rsidP="00C50EF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01AC9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F4773C" w:rsidRPr="008C4C6E" w:rsidTr="006465EA">
        <w:trPr>
          <w:trHeight w:val="10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01 00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3D68D0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874 707,0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619 634,0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3D68D0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70,</w:t>
            </w:r>
            <w:r w:rsidR="003D68D0" w:rsidRPr="00896E0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3,00</w:t>
            </w:r>
          </w:p>
        </w:tc>
      </w:tr>
      <w:tr w:rsidR="00F4773C" w:rsidRPr="008C4C6E" w:rsidTr="006465EA">
        <w:trPr>
          <w:trHeight w:val="10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02 00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50EFC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4 596,0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3 480,0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0,02</w:t>
            </w:r>
          </w:p>
        </w:tc>
      </w:tr>
      <w:tr w:rsidR="00F4773C" w:rsidRPr="008C4C6E" w:rsidTr="006465E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03 00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50EFC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323 976,0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162 271,0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0,78</w:t>
            </w:r>
          </w:p>
        </w:tc>
      </w:tr>
      <w:tr w:rsidR="00F4773C" w:rsidRPr="008C4C6E" w:rsidTr="006465E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04 00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3D68D0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8 542 902,0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6 003 246,0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3D68D0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70,</w:t>
            </w:r>
            <w:r w:rsidR="003D68D0" w:rsidRPr="00896E0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28,86</w:t>
            </w:r>
          </w:p>
        </w:tc>
      </w:tr>
      <w:tr w:rsidR="00F4773C" w:rsidRPr="008C4C6E" w:rsidTr="006465E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05 00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3D68D0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6 865 708,0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5 624 403,0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3D68D0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81,9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584447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27,0</w:t>
            </w:r>
            <w:r w:rsidR="00584447" w:rsidRPr="00896E06">
              <w:rPr>
                <w:color w:val="000000"/>
                <w:sz w:val="20"/>
                <w:szCs w:val="20"/>
              </w:rPr>
              <w:t>3</w:t>
            </w:r>
          </w:p>
        </w:tc>
      </w:tr>
      <w:tr w:rsidR="00F4773C" w:rsidRPr="008C4C6E" w:rsidTr="006465E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06 00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3D68D0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49 864</w:t>
            </w:r>
            <w:r w:rsidR="00C50EFC" w:rsidRPr="00896E0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27 672,0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3D68D0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5</w:t>
            </w:r>
            <w:r w:rsidR="003D68D0" w:rsidRPr="00896E06">
              <w:rPr>
                <w:color w:val="000000"/>
                <w:sz w:val="20"/>
                <w:szCs w:val="20"/>
              </w:rPr>
              <w:t>5</w:t>
            </w:r>
            <w:r w:rsidRPr="00896E06">
              <w:rPr>
                <w:color w:val="000000"/>
                <w:sz w:val="20"/>
                <w:szCs w:val="20"/>
              </w:rPr>
              <w:t>,</w:t>
            </w:r>
            <w:r w:rsidR="003D68D0" w:rsidRPr="00896E0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0,13</w:t>
            </w:r>
          </w:p>
        </w:tc>
      </w:tr>
      <w:tr w:rsidR="00F4773C" w:rsidRPr="008C4C6E" w:rsidTr="006465E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07 00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3D68D0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4 358 671</w:t>
            </w:r>
            <w:r w:rsidR="00C50EFC" w:rsidRPr="00896E0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3 243 510,0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3D68D0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74,4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15,59</w:t>
            </w:r>
          </w:p>
        </w:tc>
      </w:tr>
      <w:tr w:rsidR="00F4773C" w:rsidRPr="008C4C6E" w:rsidTr="006465E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08 00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3D68D0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216 022</w:t>
            </w:r>
            <w:r w:rsidR="00C50EFC" w:rsidRPr="00896E0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163 571,0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3D68D0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75,7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584447" w:rsidP="00584447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0,78</w:t>
            </w:r>
          </w:p>
        </w:tc>
      </w:tr>
      <w:tr w:rsidR="00F4773C" w:rsidRPr="008C4C6E" w:rsidTr="006465E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09 00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3D68D0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2 647 951</w:t>
            </w:r>
            <w:r w:rsidR="00C50EFC" w:rsidRPr="00896E0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1 511 984,0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3D68D0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584447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7,27</w:t>
            </w:r>
          </w:p>
        </w:tc>
      </w:tr>
      <w:tr w:rsidR="00F4773C" w:rsidRPr="008C4C6E" w:rsidTr="006465E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10 00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3D68D0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2 281 631</w:t>
            </w:r>
            <w:r w:rsidR="00C50EFC" w:rsidRPr="00896E0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1 561 112,0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3D68D0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68,4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584447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7,50</w:t>
            </w:r>
          </w:p>
        </w:tc>
      </w:tr>
      <w:tr w:rsidR="00F4773C" w:rsidRPr="008C4C6E" w:rsidTr="006465EA">
        <w:trPr>
          <w:trHeight w:val="10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11 00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3D68D0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94 446</w:t>
            </w:r>
            <w:r w:rsidR="00C50EFC" w:rsidRPr="00896E0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68 349,0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3D68D0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72,4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584447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0,33</w:t>
            </w:r>
          </w:p>
        </w:tc>
      </w:tr>
      <w:tr w:rsidR="00F4773C" w:rsidRPr="008C4C6E" w:rsidTr="006465EA">
        <w:trPr>
          <w:trHeight w:val="10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773C" w:rsidRPr="009F0AE4" w:rsidRDefault="00F4773C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12 00</w:t>
            </w:r>
          </w:p>
        </w:tc>
        <w:tc>
          <w:tcPr>
            <w:tcW w:w="3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73C" w:rsidRPr="009F0AE4" w:rsidRDefault="00F4773C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50EFC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164 095,0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118 489,0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C01AC9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773C" w:rsidRPr="00896E06" w:rsidRDefault="00584447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0,57</w:t>
            </w:r>
          </w:p>
        </w:tc>
      </w:tr>
      <w:tr w:rsidR="00605B51" w:rsidRPr="008C4C6E" w:rsidTr="006465EA">
        <w:trPr>
          <w:trHeight w:val="104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9F0AE4" w:rsidRDefault="00605B51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13 00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51" w:rsidRPr="009F0AE4" w:rsidRDefault="00605B51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896E06" w:rsidRDefault="00605B51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10 157,0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896E06" w:rsidRDefault="00C01AC9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896E06" w:rsidRDefault="003D68D0" w:rsidP="00896E06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0,</w:t>
            </w:r>
            <w:r w:rsidR="00896E0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6465EA" w:rsidRDefault="00584447" w:rsidP="0013428D">
            <w:pPr>
              <w:jc w:val="center"/>
              <w:rPr>
                <w:color w:val="000000"/>
                <w:sz w:val="16"/>
                <w:szCs w:val="16"/>
              </w:rPr>
            </w:pPr>
            <w:r w:rsidRPr="006465EA">
              <w:rPr>
                <w:color w:val="000000"/>
                <w:sz w:val="16"/>
                <w:szCs w:val="16"/>
              </w:rPr>
              <w:t>незначительна</w:t>
            </w:r>
          </w:p>
        </w:tc>
      </w:tr>
      <w:tr w:rsidR="00605B51" w:rsidRPr="008C4C6E" w:rsidTr="006465EA">
        <w:trPr>
          <w:trHeight w:val="176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9F0AE4" w:rsidRDefault="00605B51" w:rsidP="0013428D">
            <w:pPr>
              <w:ind w:left="-137" w:right="-108"/>
              <w:jc w:val="center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14 00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B51" w:rsidRPr="009F0AE4" w:rsidRDefault="00605B51" w:rsidP="0013428D">
            <w:pPr>
              <w:spacing w:line="192" w:lineRule="auto"/>
              <w:jc w:val="both"/>
              <w:rPr>
                <w:color w:val="000000"/>
              </w:rPr>
            </w:pPr>
            <w:r w:rsidRPr="009F0AE4">
              <w:rPr>
                <w:color w:val="000000"/>
                <w:sz w:val="22"/>
                <w:szCs w:val="22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896E06" w:rsidRDefault="003D68D0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3 079 164</w:t>
            </w:r>
            <w:r w:rsidR="00605B51" w:rsidRPr="00896E06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896E06" w:rsidRDefault="00C01AC9" w:rsidP="0013428D">
            <w:pPr>
              <w:jc w:val="right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1 693 255,0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896E06" w:rsidRDefault="003D68D0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55,0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5B51" w:rsidRPr="00896E06" w:rsidRDefault="00584447" w:rsidP="0013428D">
            <w:pPr>
              <w:jc w:val="center"/>
              <w:rPr>
                <w:color w:val="000000"/>
                <w:sz w:val="20"/>
                <w:szCs w:val="20"/>
              </w:rPr>
            </w:pPr>
            <w:r w:rsidRPr="00896E06">
              <w:rPr>
                <w:color w:val="000000"/>
                <w:sz w:val="20"/>
                <w:szCs w:val="20"/>
              </w:rPr>
              <w:t>8,14</w:t>
            </w:r>
          </w:p>
        </w:tc>
      </w:tr>
      <w:tr w:rsidR="00605B51" w:rsidRPr="008C4C6E" w:rsidTr="006465EA">
        <w:trPr>
          <w:trHeight w:val="104"/>
        </w:trPr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605B51" w:rsidRPr="009F0AE4" w:rsidRDefault="00605B51" w:rsidP="00F4773C">
            <w:pPr>
              <w:jc w:val="center"/>
              <w:rPr>
                <w:b/>
                <w:bCs/>
                <w:color w:val="000000"/>
              </w:rPr>
            </w:pPr>
            <w:r w:rsidRPr="009F0AE4">
              <w:rPr>
                <w:b/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05B51" w:rsidRPr="009F0AE4" w:rsidRDefault="003D68D0" w:rsidP="001342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29 513 890</w:t>
            </w:r>
            <w:r w:rsidR="00605B51">
              <w:rPr>
                <w:b/>
                <w:bCs/>
                <w:color w:val="000000"/>
              </w:rPr>
              <w:t>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05B51" w:rsidRPr="009F0AE4" w:rsidRDefault="00C01AC9" w:rsidP="0013428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20 801 047,0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05B51" w:rsidRPr="009F0AE4" w:rsidRDefault="003D68D0" w:rsidP="00F477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605B51" w:rsidRPr="009F0AE4" w:rsidRDefault="00C01AC9" w:rsidP="00F4773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</w:tbl>
    <w:p w:rsidR="003949B1" w:rsidRPr="003949B1" w:rsidRDefault="003949B1" w:rsidP="00DF68D9">
      <w:pPr>
        <w:ind w:firstLine="709"/>
        <w:jc w:val="both"/>
      </w:pPr>
    </w:p>
    <w:p w:rsidR="008C4C6E" w:rsidRPr="00151AD4" w:rsidRDefault="00520B70" w:rsidP="00E80B95">
      <w:pPr>
        <w:spacing w:line="276" w:lineRule="auto"/>
        <w:ind w:firstLine="709"/>
        <w:jc w:val="both"/>
        <w:rPr>
          <w:sz w:val="28"/>
          <w:szCs w:val="28"/>
        </w:rPr>
      </w:pPr>
      <w:r w:rsidRPr="00151AD4">
        <w:rPr>
          <w:sz w:val="28"/>
          <w:szCs w:val="28"/>
        </w:rPr>
        <w:t xml:space="preserve">При исполнении расходов в целом на </w:t>
      </w:r>
      <w:r w:rsidR="006C388A" w:rsidRPr="00151AD4">
        <w:rPr>
          <w:sz w:val="28"/>
          <w:szCs w:val="28"/>
        </w:rPr>
        <w:t>7</w:t>
      </w:r>
      <w:r w:rsidR="00896E06">
        <w:rPr>
          <w:sz w:val="28"/>
          <w:szCs w:val="28"/>
        </w:rPr>
        <w:t>0</w:t>
      </w:r>
      <w:r w:rsidR="006C388A" w:rsidRPr="00151AD4">
        <w:rPr>
          <w:sz w:val="28"/>
          <w:szCs w:val="28"/>
        </w:rPr>
        <w:t>,</w:t>
      </w:r>
      <w:r w:rsidR="00896E06">
        <w:rPr>
          <w:sz w:val="28"/>
          <w:szCs w:val="28"/>
        </w:rPr>
        <w:t>5</w:t>
      </w:r>
      <w:r w:rsidRPr="00151AD4">
        <w:rPr>
          <w:sz w:val="28"/>
          <w:szCs w:val="28"/>
        </w:rPr>
        <w:t>% от годовых бюджетных назначений, по отдельным разделам</w:t>
      </w:r>
      <w:r w:rsidR="004A772A">
        <w:rPr>
          <w:sz w:val="28"/>
          <w:szCs w:val="28"/>
        </w:rPr>
        <w:t xml:space="preserve"> </w:t>
      </w:r>
      <w:r w:rsidR="00623ADA">
        <w:rPr>
          <w:sz w:val="28"/>
          <w:szCs w:val="28"/>
        </w:rPr>
        <w:t xml:space="preserve">бюджета </w:t>
      </w:r>
      <w:r w:rsidR="004A772A" w:rsidRPr="00151AD4">
        <w:rPr>
          <w:sz w:val="28"/>
          <w:szCs w:val="28"/>
        </w:rPr>
        <w:t>расход</w:t>
      </w:r>
      <w:r w:rsidR="004A772A">
        <w:rPr>
          <w:sz w:val="28"/>
          <w:szCs w:val="28"/>
        </w:rPr>
        <w:t xml:space="preserve">ы составили менее </w:t>
      </w:r>
      <w:r w:rsidR="006C388A" w:rsidRPr="00151AD4">
        <w:rPr>
          <w:sz w:val="28"/>
          <w:szCs w:val="28"/>
        </w:rPr>
        <w:t>70,0</w:t>
      </w:r>
      <w:r w:rsidRPr="00151AD4">
        <w:rPr>
          <w:sz w:val="28"/>
          <w:szCs w:val="28"/>
        </w:rPr>
        <w:t>%:</w:t>
      </w:r>
    </w:p>
    <w:p w:rsidR="00DF68D9" w:rsidRPr="006C388A" w:rsidRDefault="00DF68D9" w:rsidP="00E80B95">
      <w:pPr>
        <w:spacing w:line="276" w:lineRule="auto"/>
        <w:ind w:firstLine="709"/>
        <w:jc w:val="both"/>
        <w:rPr>
          <w:sz w:val="28"/>
          <w:szCs w:val="28"/>
        </w:rPr>
      </w:pPr>
      <w:r w:rsidRPr="006C388A">
        <w:rPr>
          <w:sz w:val="28"/>
          <w:szCs w:val="28"/>
        </w:rPr>
        <w:t>- </w:t>
      </w:r>
      <w:r w:rsidR="00346861" w:rsidRPr="006C388A">
        <w:rPr>
          <w:sz w:val="28"/>
          <w:szCs w:val="28"/>
        </w:rPr>
        <w:t>50,1</w:t>
      </w:r>
      <w:r w:rsidR="00346861">
        <w:rPr>
          <w:sz w:val="28"/>
          <w:szCs w:val="28"/>
        </w:rPr>
        <w:t xml:space="preserve">% - </w:t>
      </w:r>
      <w:r w:rsidRPr="006C388A">
        <w:rPr>
          <w:sz w:val="28"/>
          <w:szCs w:val="28"/>
        </w:rPr>
        <w:t>национальная безопасность и правоохранительная деятельность</w:t>
      </w:r>
      <w:r w:rsidR="00346861">
        <w:rPr>
          <w:sz w:val="28"/>
          <w:szCs w:val="28"/>
        </w:rPr>
        <w:t>;</w:t>
      </w:r>
      <w:r w:rsidRPr="006C388A">
        <w:rPr>
          <w:sz w:val="28"/>
          <w:szCs w:val="28"/>
        </w:rPr>
        <w:t xml:space="preserve"> </w:t>
      </w:r>
    </w:p>
    <w:p w:rsidR="00DF68D9" w:rsidRPr="00151AD4" w:rsidRDefault="00DF68D9" w:rsidP="00E80B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51AD4">
        <w:rPr>
          <w:sz w:val="28"/>
          <w:szCs w:val="28"/>
        </w:rPr>
        <w:t>- </w:t>
      </w:r>
      <w:r w:rsidR="00346861" w:rsidRPr="00151AD4">
        <w:rPr>
          <w:color w:val="000000"/>
          <w:sz w:val="28"/>
          <w:szCs w:val="28"/>
        </w:rPr>
        <w:t>55,</w:t>
      </w:r>
      <w:r w:rsidR="00896E06">
        <w:rPr>
          <w:color w:val="000000"/>
          <w:sz w:val="28"/>
          <w:szCs w:val="28"/>
        </w:rPr>
        <w:t>0</w:t>
      </w:r>
      <w:r w:rsidR="00346861" w:rsidRPr="00151AD4">
        <w:rPr>
          <w:color w:val="000000"/>
          <w:sz w:val="28"/>
          <w:szCs w:val="28"/>
        </w:rPr>
        <w:t>%</w:t>
      </w:r>
      <w:r w:rsidR="00896E06">
        <w:rPr>
          <w:color w:val="000000"/>
          <w:sz w:val="28"/>
          <w:szCs w:val="28"/>
        </w:rPr>
        <w:t> </w:t>
      </w:r>
      <w:r w:rsidR="00346861">
        <w:rPr>
          <w:color w:val="000000"/>
          <w:sz w:val="28"/>
          <w:szCs w:val="28"/>
        </w:rPr>
        <w:t>-</w:t>
      </w:r>
      <w:r w:rsidR="00896E06">
        <w:rPr>
          <w:color w:val="000000"/>
          <w:sz w:val="28"/>
          <w:szCs w:val="28"/>
        </w:rPr>
        <w:t> </w:t>
      </w:r>
      <w:r w:rsidR="00D927C7" w:rsidRPr="00151AD4">
        <w:rPr>
          <w:sz w:val="28"/>
          <w:szCs w:val="28"/>
        </w:rPr>
        <w:t>м</w:t>
      </w:r>
      <w:r w:rsidRPr="00151AD4">
        <w:rPr>
          <w:color w:val="000000"/>
          <w:sz w:val="28"/>
          <w:szCs w:val="28"/>
        </w:rPr>
        <w:t>ежбюджетные трансферты общего характера бюджетам субъектов Р</w:t>
      </w:r>
      <w:r w:rsidR="00D927C7" w:rsidRPr="00151AD4">
        <w:rPr>
          <w:color w:val="000000"/>
          <w:sz w:val="28"/>
          <w:szCs w:val="28"/>
        </w:rPr>
        <w:t xml:space="preserve">оссийской </w:t>
      </w:r>
      <w:r w:rsidRPr="00151AD4">
        <w:rPr>
          <w:color w:val="000000"/>
          <w:sz w:val="28"/>
          <w:szCs w:val="28"/>
        </w:rPr>
        <w:t>Ф</w:t>
      </w:r>
      <w:r w:rsidR="00D927C7" w:rsidRPr="00151AD4">
        <w:rPr>
          <w:color w:val="000000"/>
          <w:sz w:val="28"/>
          <w:szCs w:val="28"/>
        </w:rPr>
        <w:t>едерации</w:t>
      </w:r>
      <w:r w:rsidRPr="00151AD4">
        <w:rPr>
          <w:color w:val="000000"/>
          <w:sz w:val="28"/>
          <w:szCs w:val="28"/>
        </w:rPr>
        <w:t xml:space="preserve"> и муниципальных образований</w:t>
      </w:r>
      <w:r w:rsidR="00346861">
        <w:rPr>
          <w:color w:val="000000"/>
          <w:sz w:val="28"/>
          <w:szCs w:val="28"/>
        </w:rPr>
        <w:t>;</w:t>
      </w:r>
    </w:p>
    <w:p w:rsidR="00DF68D9" w:rsidRPr="00151AD4" w:rsidRDefault="00DF68D9" w:rsidP="00E80B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51AD4">
        <w:rPr>
          <w:color w:val="000000"/>
          <w:sz w:val="28"/>
          <w:szCs w:val="28"/>
        </w:rPr>
        <w:t>- </w:t>
      </w:r>
      <w:r w:rsidR="00346861" w:rsidRPr="00151AD4">
        <w:rPr>
          <w:color w:val="000000"/>
          <w:sz w:val="28"/>
          <w:szCs w:val="28"/>
        </w:rPr>
        <w:t>5</w:t>
      </w:r>
      <w:r w:rsidR="00896E06">
        <w:rPr>
          <w:color w:val="000000"/>
          <w:sz w:val="28"/>
          <w:szCs w:val="28"/>
        </w:rPr>
        <w:t>5</w:t>
      </w:r>
      <w:r w:rsidR="00346861" w:rsidRPr="00151AD4">
        <w:rPr>
          <w:color w:val="000000"/>
          <w:sz w:val="28"/>
          <w:szCs w:val="28"/>
        </w:rPr>
        <w:t>,</w:t>
      </w:r>
      <w:r w:rsidR="00896E06">
        <w:rPr>
          <w:color w:val="000000"/>
          <w:sz w:val="28"/>
          <w:szCs w:val="28"/>
        </w:rPr>
        <w:t>5</w:t>
      </w:r>
      <w:r w:rsidR="00346861" w:rsidRPr="00151AD4">
        <w:rPr>
          <w:color w:val="000000"/>
          <w:sz w:val="28"/>
          <w:szCs w:val="28"/>
        </w:rPr>
        <w:t>%</w:t>
      </w:r>
      <w:r w:rsidR="00346861">
        <w:rPr>
          <w:color w:val="000000"/>
          <w:sz w:val="28"/>
          <w:szCs w:val="28"/>
        </w:rPr>
        <w:t xml:space="preserve"> - </w:t>
      </w:r>
      <w:r w:rsidRPr="00151AD4">
        <w:rPr>
          <w:color w:val="000000"/>
          <w:sz w:val="28"/>
          <w:szCs w:val="28"/>
        </w:rPr>
        <w:t>охрана окружающей среды;</w:t>
      </w:r>
    </w:p>
    <w:p w:rsidR="00DF68D9" w:rsidRPr="00151AD4" w:rsidRDefault="00DF68D9" w:rsidP="00E80B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51AD4">
        <w:rPr>
          <w:color w:val="000000"/>
          <w:sz w:val="28"/>
          <w:szCs w:val="28"/>
        </w:rPr>
        <w:t>- </w:t>
      </w:r>
      <w:r w:rsidR="00346861" w:rsidRPr="00151AD4">
        <w:rPr>
          <w:color w:val="000000"/>
          <w:sz w:val="28"/>
          <w:szCs w:val="28"/>
        </w:rPr>
        <w:t>57,</w:t>
      </w:r>
      <w:r w:rsidR="00896E06">
        <w:rPr>
          <w:color w:val="000000"/>
          <w:sz w:val="28"/>
          <w:szCs w:val="28"/>
        </w:rPr>
        <w:t>1</w:t>
      </w:r>
      <w:r w:rsidR="00346861">
        <w:rPr>
          <w:color w:val="000000"/>
          <w:sz w:val="28"/>
          <w:szCs w:val="28"/>
        </w:rPr>
        <w:t xml:space="preserve"> </w:t>
      </w:r>
      <w:r w:rsidR="00346861" w:rsidRPr="00151AD4">
        <w:rPr>
          <w:color w:val="000000"/>
          <w:sz w:val="28"/>
          <w:szCs w:val="28"/>
        </w:rPr>
        <w:t>%</w:t>
      </w:r>
      <w:r w:rsidR="00346861">
        <w:rPr>
          <w:color w:val="000000"/>
          <w:sz w:val="28"/>
          <w:szCs w:val="28"/>
        </w:rPr>
        <w:t xml:space="preserve"> - </w:t>
      </w:r>
      <w:r w:rsidRPr="00151AD4">
        <w:rPr>
          <w:color w:val="000000"/>
          <w:sz w:val="28"/>
          <w:szCs w:val="28"/>
        </w:rPr>
        <w:t>здравоохранение;</w:t>
      </w:r>
    </w:p>
    <w:p w:rsidR="00DF68D9" w:rsidRDefault="00DF68D9" w:rsidP="00E80B9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51AD4">
        <w:rPr>
          <w:color w:val="000000"/>
          <w:sz w:val="28"/>
          <w:szCs w:val="28"/>
        </w:rPr>
        <w:t>- </w:t>
      </w:r>
      <w:r w:rsidR="00346861" w:rsidRPr="00151AD4">
        <w:rPr>
          <w:color w:val="000000"/>
          <w:sz w:val="28"/>
          <w:szCs w:val="28"/>
        </w:rPr>
        <w:t>68,</w:t>
      </w:r>
      <w:r w:rsidR="00346861" w:rsidRPr="00346861">
        <w:rPr>
          <w:color w:val="000000"/>
          <w:sz w:val="28"/>
          <w:szCs w:val="28"/>
        </w:rPr>
        <w:t xml:space="preserve"> </w:t>
      </w:r>
      <w:r w:rsidR="00896E06">
        <w:rPr>
          <w:color w:val="000000"/>
          <w:sz w:val="28"/>
          <w:szCs w:val="28"/>
        </w:rPr>
        <w:t>4</w:t>
      </w:r>
      <w:r w:rsidR="00346861" w:rsidRPr="00151AD4">
        <w:rPr>
          <w:color w:val="000000"/>
          <w:sz w:val="28"/>
          <w:szCs w:val="28"/>
        </w:rPr>
        <w:t>%</w:t>
      </w:r>
      <w:r w:rsidR="00346861">
        <w:rPr>
          <w:color w:val="000000"/>
          <w:sz w:val="28"/>
          <w:szCs w:val="28"/>
        </w:rPr>
        <w:t xml:space="preserve"> - </w:t>
      </w:r>
      <w:r w:rsidRPr="00151AD4">
        <w:rPr>
          <w:color w:val="000000"/>
          <w:sz w:val="28"/>
          <w:szCs w:val="28"/>
        </w:rPr>
        <w:t>социальная политика.</w:t>
      </w:r>
    </w:p>
    <w:p w:rsidR="00151AD4" w:rsidRPr="00DF68D9" w:rsidRDefault="00151AD4" w:rsidP="00E80B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уровне </w:t>
      </w:r>
      <w:r w:rsidR="00896E06">
        <w:rPr>
          <w:color w:val="000000"/>
          <w:sz w:val="28"/>
          <w:szCs w:val="28"/>
        </w:rPr>
        <w:t xml:space="preserve">81,9 </w:t>
      </w:r>
      <w:r>
        <w:rPr>
          <w:color w:val="000000"/>
          <w:sz w:val="28"/>
          <w:szCs w:val="28"/>
        </w:rPr>
        <w:t>% от годовых бюджетных назначений произведены расходы по разделу «Жилищно-коммунальное хозяйство».</w:t>
      </w:r>
    </w:p>
    <w:p w:rsidR="00520B70" w:rsidRPr="00151AD4" w:rsidRDefault="00520B70" w:rsidP="00E80B95">
      <w:pPr>
        <w:spacing w:line="276" w:lineRule="auto"/>
        <w:ind w:firstLine="709"/>
        <w:jc w:val="both"/>
        <w:rPr>
          <w:sz w:val="28"/>
          <w:szCs w:val="28"/>
        </w:rPr>
      </w:pPr>
      <w:r w:rsidRPr="00151AD4">
        <w:rPr>
          <w:sz w:val="28"/>
          <w:szCs w:val="28"/>
        </w:rPr>
        <w:t>Расходы на обслуживание государственного долга составили 0,</w:t>
      </w:r>
      <w:r w:rsidR="00896E06">
        <w:rPr>
          <w:sz w:val="28"/>
          <w:szCs w:val="28"/>
        </w:rPr>
        <w:t>7 </w:t>
      </w:r>
      <w:r w:rsidRPr="00151AD4">
        <w:rPr>
          <w:sz w:val="28"/>
          <w:szCs w:val="28"/>
        </w:rPr>
        <w:t>% к утвержденным бюджетным назначениям.</w:t>
      </w:r>
    </w:p>
    <w:p w:rsidR="000B1B6A" w:rsidRPr="00151AD4" w:rsidRDefault="00303376" w:rsidP="00E80B95">
      <w:pPr>
        <w:spacing w:line="276" w:lineRule="auto"/>
        <w:ind w:firstLine="709"/>
        <w:jc w:val="both"/>
        <w:rPr>
          <w:sz w:val="28"/>
          <w:szCs w:val="28"/>
        </w:rPr>
      </w:pPr>
      <w:r w:rsidRPr="00151AD4">
        <w:rPr>
          <w:sz w:val="28"/>
          <w:szCs w:val="28"/>
        </w:rPr>
        <w:t xml:space="preserve">В структуре расходов окружного бюджета наибольший объем занимают расходы на национальную экономику – </w:t>
      </w:r>
      <w:r w:rsidR="00151AD4" w:rsidRPr="00151AD4">
        <w:rPr>
          <w:sz w:val="28"/>
          <w:szCs w:val="28"/>
        </w:rPr>
        <w:t>28,86</w:t>
      </w:r>
      <w:r w:rsidRPr="00151AD4">
        <w:rPr>
          <w:sz w:val="28"/>
          <w:szCs w:val="28"/>
        </w:rPr>
        <w:t xml:space="preserve">%. Расходы на жилищно-коммунальное хозяйство и межбюджетные трансферты общего характера от общего объема расходов окружного бюджета составили </w:t>
      </w:r>
      <w:r w:rsidR="00151AD4" w:rsidRPr="00151AD4">
        <w:rPr>
          <w:sz w:val="28"/>
          <w:szCs w:val="28"/>
        </w:rPr>
        <w:t>27,03</w:t>
      </w:r>
      <w:r w:rsidRPr="00151AD4">
        <w:rPr>
          <w:sz w:val="28"/>
          <w:szCs w:val="28"/>
        </w:rPr>
        <w:t>% и 8,</w:t>
      </w:r>
      <w:r w:rsidR="00151AD4" w:rsidRPr="00151AD4">
        <w:rPr>
          <w:sz w:val="28"/>
          <w:szCs w:val="28"/>
        </w:rPr>
        <w:t>14</w:t>
      </w:r>
      <w:r w:rsidRPr="00151AD4">
        <w:rPr>
          <w:sz w:val="28"/>
          <w:szCs w:val="28"/>
        </w:rPr>
        <w:t>% соответственно. Расходы на социальную сферу: образование – 1</w:t>
      </w:r>
      <w:r w:rsidR="00151AD4" w:rsidRPr="00151AD4">
        <w:rPr>
          <w:sz w:val="28"/>
          <w:szCs w:val="28"/>
        </w:rPr>
        <w:t>5,59</w:t>
      </w:r>
      <w:r w:rsidRPr="00151AD4">
        <w:rPr>
          <w:sz w:val="28"/>
          <w:szCs w:val="28"/>
        </w:rPr>
        <w:t xml:space="preserve">%; здравоохранение – </w:t>
      </w:r>
      <w:r w:rsidR="00C637EA" w:rsidRPr="00151AD4">
        <w:rPr>
          <w:sz w:val="28"/>
          <w:szCs w:val="28"/>
        </w:rPr>
        <w:t>7,</w:t>
      </w:r>
      <w:r w:rsidR="00151AD4" w:rsidRPr="00151AD4">
        <w:rPr>
          <w:sz w:val="28"/>
          <w:szCs w:val="28"/>
        </w:rPr>
        <w:t>27</w:t>
      </w:r>
      <w:r w:rsidRPr="00151AD4">
        <w:rPr>
          <w:sz w:val="28"/>
          <w:szCs w:val="28"/>
        </w:rPr>
        <w:t xml:space="preserve">%; </w:t>
      </w:r>
      <w:r w:rsidR="000B1B6A" w:rsidRPr="00151AD4">
        <w:rPr>
          <w:sz w:val="28"/>
          <w:szCs w:val="28"/>
        </w:rPr>
        <w:t xml:space="preserve">социальная политика – </w:t>
      </w:r>
      <w:r w:rsidR="00C637EA" w:rsidRPr="00151AD4">
        <w:rPr>
          <w:sz w:val="28"/>
          <w:szCs w:val="28"/>
        </w:rPr>
        <w:t>7,</w:t>
      </w:r>
      <w:r w:rsidR="00151AD4" w:rsidRPr="00151AD4">
        <w:rPr>
          <w:sz w:val="28"/>
          <w:szCs w:val="28"/>
        </w:rPr>
        <w:t>50</w:t>
      </w:r>
      <w:r w:rsidR="000B1B6A" w:rsidRPr="00151AD4">
        <w:rPr>
          <w:sz w:val="28"/>
          <w:szCs w:val="28"/>
        </w:rPr>
        <w:t>%.</w:t>
      </w:r>
    </w:p>
    <w:p w:rsidR="00F07C3D" w:rsidRDefault="000B1B6A" w:rsidP="00F07C3D">
      <w:pPr>
        <w:spacing w:line="276" w:lineRule="auto"/>
        <w:ind w:firstLine="709"/>
        <w:jc w:val="both"/>
        <w:rPr>
          <w:sz w:val="28"/>
          <w:szCs w:val="28"/>
        </w:rPr>
      </w:pPr>
      <w:r w:rsidRPr="00151AD4">
        <w:rPr>
          <w:sz w:val="28"/>
          <w:szCs w:val="28"/>
        </w:rPr>
        <w:lastRenderedPageBreak/>
        <w:t xml:space="preserve">Удельный вес расходов по остальным разделам в общем объеме расходов окружного бюджета </w:t>
      </w:r>
      <w:r w:rsidR="00151AD4" w:rsidRPr="00151AD4">
        <w:rPr>
          <w:sz w:val="28"/>
          <w:szCs w:val="28"/>
        </w:rPr>
        <w:t>незначительный от 0</w:t>
      </w:r>
      <w:r w:rsidR="000F2A49">
        <w:rPr>
          <w:sz w:val="28"/>
          <w:szCs w:val="28"/>
        </w:rPr>
        <w:t>,</w:t>
      </w:r>
      <w:r w:rsidR="00151AD4" w:rsidRPr="00151AD4">
        <w:rPr>
          <w:sz w:val="28"/>
          <w:szCs w:val="28"/>
        </w:rPr>
        <w:t>02</w:t>
      </w:r>
      <w:r w:rsidR="00BE699D" w:rsidRPr="00151AD4">
        <w:rPr>
          <w:sz w:val="28"/>
          <w:szCs w:val="28"/>
        </w:rPr>
        <w:t>% до 3,</w:t>
      </w:r>
      <w:r w:rsidR="000F2A49">
        <w:rPr>
          <w:sz w:val="28"/>
          <w:szCs w:val="28"/>
        </w:rPr>
        <w:t>0</w:t>
      </w:r>
      <w:r w:rsidR="00BE699D" w:rsidRPr="00151AD4">
        <w:rPr>
          <w:sz w:val="28"/>
          <w:szCs w:val="28"/>
        </w:rPr>
        <w:t>%.</w:t>
      </w:r>
    </w:p>
    <w:p w:rsidR="00F07C3D" w:rsidRDefault="00F07C3D" w:rsidP="00F07C3D">
      <w:pPr>
        <w:spacing w:line="276" w:lineRule="auto"/>
        <w:ind w:firstLine="709"/>
        <w:jc w:val="both"/>
        <w:rPr>
          <w:sz w:val="28"/>
          <w:szCs w:val="28"/>
        </w:rPr>
      </w:pPr>
    </w:p>
    <w:p w:rsidR="00DF68DF" w:rsidRPr="0020100C" w:rsidRDefault="00DF68DF" w:rsidP="00F07C3D">
      <w:pPr>
        <w:spacing w:line="276" w:lineRule="auto"/>
        <w:ind w:firstLine="709"/>
        <w:jc w:val="both"/>
        <w:rPr>
          <w:b/>
          <w:bCs/>
          <w:iCs/>
          <w:sz w:val="28"/>
          <w:szCs w:val="28"/>
        </w:rPr>
      </w:pPr>
      <w:r w:rsidRPr="0020100C">
        <w:rPr>
          <w:b/>
          <w:bCs/>
          <w:iCs/>
          <w:sz w:val="28"/>
          <w:szCs w:val="28"/>
        </w:rPr>
        <w:t xml:space="preserve">Итоги исполнения окружного бюджета </w:t>
      </w:r>
      <w:r w:rsidR="00660B7C" w:rsidRPr="0020100C">
        <w:rPr>
          <w:b/>
          <w:bCs/>
          <w:iCs/>
          <w:sz w:val="28"/>
          <w:szCs w:val="28"/>
        </w:rPr>
        <w:t xml:space="preserve">за </w:t>
      </w:r>
      <w:r w:rsidR="00761740">
        <w:rPr>
          <w:b/>
          <w:bCs/>
          <w:iCs/>
          <w:sz w:val="28"/>
          <w:szCs w:val="28"/>
        </w:rPr>
        <w:t>9 месяцев</w:t>
      </w:r>
      <w:r w:rsidR="00F00A70" w:rsidRPr="0020100C">
        <w:rPr>
          <w:b/>
          <w:bCs/>
          <w:iCs/>
          <w:sz w:val="28"/>
          <w:szCs w:val="28"/>
        </w:rPr>
        <w:t xml:space="preserve"> 2017</w:t>
      </w:r>
      <w:r w:rsidR="007D49BB" w:rsidRPr="0020100C">
        <w:rPr>
          <w:b/>
          <w:bCs/>
          <w:iCs/>
          <w:sz w:val="28"/>
          <w:szCs w:val="28"/>
        </w:rPr>
        <w:t xml:space="preserve"> года</w:t>
      </w:r>
    </w:p>
    <w:p w:rsidR="00F07C3D" w:rsidRPr="00F07C3D" w:rsidRDefault="00F07C3D" w:rsidP="00E80B95">
      <w:pPr>
        <w:tabs>
          <w:tab w:val="left" w:pos="993"/>
        </w:tabs>
        <w:spacing w:line="276" w:lineRule="auto"/>
        <w:ind w:firstLine="709"/>
        <w:jc w:val="both"/>
        <w:rPr>
          <w:sz w:val="16"/>
          <w:szCs w:val="16"/>
        </w:rPr>
      </w:pPr>
    </w:p>
    <w:p w:rsidR="00FC6B45" w:rsidRPr="0081590D" w:rsidRDefault="00FC6B45" w:rsidP="00E80B9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1590D">
        <w:rPr>
          <w:sz w:val="28"/>
          <w:szCs w:val="28"/>
        </w:rPr>
        <w:t>Соглас</w:t>
      </w:r>
      <w:bookmarkStart w:id="0" w:name="_GoBack"/>
      <w:bookmarkEnd w:id="0"/>
      <w:r w:rsidRPr="0081590D">
        <w:rPr>
          <w:sz w:val="28"/>
          <w:szCs w:val="28"/>
        </w:rPr>
        <w:t>но данным отчета Правительства Чукотского автономного округа за</w:t>
      </w:r>
      <w:r w:rsidR="00EA447A">
        <w:rPr>
          <w:sz w:val="28"/>
          <w:szCs w:val="28"/>
        </w:rPr>
        <w:t> </w:t>
      </w:r>
      <w:r w:rsidR="00761740">
        <w:rPr>
          <w:sz w:val="28"/>
          <w:szCs w:val="28"/>
        </w:rPr>
        <w:t>9 месяцев</w:t>
      </w:r>
      <w:r w:rsidRPr="0081590D">
        <w:rPr>
          <w:sz w:val="28"/>
          <w:szCs w:val="28"/>
        </w:rPr>
        <w:t xml:space="preserve"> 2017 года:</w:t>
      </w:r>
    </w:p>
    <w:p w:rsidR="00FC6B45" w:rsidRPr="0081590D" w:rsidRDefault="00FC6B45" w:rsidP="00E80B95">
      <w:pPr>
        <w:pStyle w:val="ad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590D">
        <w:rPr>
          <w:sz w:val="28"/>
          <w:szCs w:val="28"/>
        </w:rPr>
        <w:t xml:space="preserve">поступление доходов бюджета составило </w:t>
      </w:r>
      <w:r w:rsidR="00014F58">
        <w:rPr>
          <w:sz w:val="28"/>
          <w:szCs w:val="28"/>
        </w:rPr>
        <w:t>20 348 632,0</w:t>
      </w:r>
      <w:r w:rsidRPr="0081590D">
        <w:rPr>
          <w:sz w:val="28"/>
          <w:szCs w:val="28"/>
        </w:rPr>
        <w:t xml:space="preserve"> тыс. рублей или </w:t>
      </w:r>
      <w:r w:rsidR="00014F58">
        <w:rPr>
          <w:sz w:val="28"/>
          <w:szCs w:val="28"/>
        </w:rPr>
        <w:t>73,2</w:t>
      </w:r>
      <w:r w:rsidRPr="0081590D">
        <w:rPr>
          <w:sz w:val="28"/>
          <w:szCs w:val="28"/>
        </w:rPr>
        <w:t xml:space="preserve">% от </w:t>
      </w:r>
      <w:r w:rsidR="006465EA">
        <w:rPr>
          <w:sz w:val="28"/>
          <w:szCs w:val="28"/>
        </w:rPr>
        <w:t xml:space="preserve">утвержденного </w:t>
      </w:r>
      <w:r w:rsidRPr="0081590D">
        <w:rPr>
          <w:sz w:val="28"/>
          <w:szCs w:val="28"/>
        </w:rPr>
        <w:t>годового объёма доходов окружного бюджета;</w:t>
      </w:r>
    </w:p>
    <w:p w:rsidR="00FC6B45" w:rsidRPr="0081590D" w:rsidRDefault="00FC6B45" w:rsidP="00E80B95">
      <w:pPr>
        <w:pStyle w:val="ad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1590D">
        <w:rPr>
          <w:sz w:val="28"/>
          <w:szCs w:val="28"/>
        </w:rPr>
        <w:t xml:space="preserve">расходы бюджета составили </w:t>
      </w:r>
      <w:r w:rsidR="00014F58">
        <w:rPr>
          <w:sz w:val="28"/>
          <w:szCs w:val="28"/>
        </w:rPr>
        <w:t>20 801 047,0 тыс. рублей или 7</w:t>
      </w:r>
      <w:r w:rsidR="00896E06">
        <w:rPr>
          <w:sz w:val="28"/>
          <w:szCs w:val="28"/>
        </w:rPr>
        <w:t>0,5 </w:t>
      </w:r>
      <w:r w:rsidRPr="0081590D">
        <w:rPr>
          <w:sz w:val="28"/>
          <w:szCs w:val="28"/>
        </w:rPr>
        <w:t>% от утверждённых бюджетных назначений на 2017 год.</w:t>
      </w:r>
    </w:p>
    <w:p w:rsidR="00FC6B45" w:rsidRPr="0081590D" w:rsidRDefault="00FC6B45" w:rsidP="00E80B9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1590D">
        <w:rPr>
          <w:sz w:val="28"/>
          <w:szCs w:val="28"/>
        </w:rPr>
        <w:t xml:space="preserve">Бюджет округа за </w:t>
      </w:r>
      <w:r w:rsidR="00761740">
        <w:rPr>
          <w:sz w:val="28"/>
          <w:szCs w:val="28"/>
        </w:rPr>
        <w:t>9 месяцев</w:t>
      </w:r>
      <w:r w:rsidRPr="0081590D">
        <w:rPr>
          <w:sz w:val="28"/>
          <w:szCs w:val="28"/>
        </w:rPr>
        <w:t xml:space="preserve"> 2017 года исполнен с дефицитом в размере </w:t>
      </w:r>
      <w:r w:rsidR="00014F58">
        <w:rPr>
          <w:sz w:val="28"/>
          <w:szCs w:val="28"/>
        </w:rPr>
        <w:t>452 415,0</w:t>
      </w:r>
      <w:r w:rsidRPr="0081590D">
        <w:rPr>
          <w:sz w:val="28"/>
          <w:szCs w:val="28"/>
        </w:rPr>
        <w:t xml:space="preserve"> тыс. рублей. </w:t>
      </w:r>
    </w:p>
    <w:p w:rsidR="00FC6B45" w:rsidRDefault="00FC6B45" w:rsidP="00E80B9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FC6B45" w:rsidRDefault="00FC6B45" w:rsidP="00E80B95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sectPr w:rsidR="00FC6B45" w:rsidSect="001E6BB0">
      <w:headerReference w:type="even" r:id="rId8"/>
      <w:headerReference w:type="default" r:id="rId9"/>
      <w:pgSz w:w="11906" w:h="16838" w:code="9"/>
      <w:pgMar w:top="1418" w:right="851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1BC" w:rsidRDefault="001C11BC" w:rsidP="007A145C">
      <w:r>
        <w:separator/>
      </w:r>
    </w:p>
  </w:endnote>
  <w:endnote w:type="continuationSeparator" w:id="1">
    <w:p w:rsidR="001C11BC" w:rsidRDefault="001C11BC" w:rsidP="007A1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1BC" w:rsidRDefault="001C11BC" w:rsidP="007A145C">
      <w:r>
        <w:separator/>
      </w:r>
    </w:p>
  </w:footnote>
  <w:footnote w:type="continuationSeparator" w:id="1">
    <w:p w:rsidR="001C11BC" w:rsidRDefault="001C11BC" w:rsidP="007A14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ADA" w:rsidRDefault="006447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23AD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3ADA" w:rsidRDefault="00623A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1870"/>
      <w:docPartObj>
        <w:docPartGallery w:val="Page Numbers (Top of Page)"/>
        <w:docPartUnique/>
      </w:docPartObj>
    </w:sdtPr>
    <w:sdtContent>
      <w:p w:rsidR="00623ADA" w:rsidRDefault="00644774">
        <w:pPr>
          <w:pStyle w:val="a3"/>
          <w:jc w:val="center"/>
        </w:pPr>
        <w:fldSimple w:instr=" PAGE   \* MERGEFORMAT ">
          <w:r w:rsidR="00F05136">
            <w:rPr>
              <w:noProof/>
            </w:rPr>
            <w:t>8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DEF"/>
    <w:multiLevelType w:val="hybridMultilevel"/>
    <w:tmpl w:val="B2BC8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31D96"/>
    <w:multiLevelType w:val="hybridMultilevel"/>
    <w:tmpl w:val="59BCE07C"/>
    <w:lvl w:ilvl="0" w:tplc="30CE980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8DF"/>
    <w:rsid w:val="00002061"/>
    <w:rsid w:val="000048D6"/>
    <w:rsid w:val="000072B7"/>
    <w:rsid w:val="00010A3F"/>
    <w:rsid w:val="00011E80"/>
    <w:rsid w:val="00014F58"/>
    <w:rsid w:val="000150BA"/>
    <w:rsid w:val="00021676"/>
    <w:rsid w:val="00024D97"/>
    <w:rsid w:val="00026E73"/>
    <w:rsid w:val="00027B33"/>
    <w:rsid w:val="00033200"/>
    <w:rsid w:val="00033393"/>
    <w:rsid w:val="00036672"/>
    <w:rsid w:val="00037CEE"/>
    <w:rsid w:val="00037EE9"/>
    <w:rsid w:val="00046EB7"/>
    <w:rsid w:val="000471DF"/>
    <w:rsid w:val="00047247"/>
    <w:rsid w:val="000474D8"/>
    <w:rsid w:val="00047B62"/>
    <w:rsid w:val="000508DB"/>
    <w:rsid w:val="000515CD"/>
    <w:rsid w:val="00052AAA"/>
    <w:rsid w:val="00052CEA"/>
    <w:rsid w:val="00053743"/>
    <w:rsid w:val="00055D17"/>
    <w:rsid w:val="0005656C"/>
    <w:rsid w:val="00060EE2"/>
    <w:rsid w:val="000613AF"/>
    <w:rsid w:val="000617FC"/>
    <w:rsid w:val="00072BD7"/>
    <w:rsid w:val="000776B8"/>
    <w:rsid w:val="00077914"/>
    <w:rsid w:val="00095609"/>
    <w:rsid w:val="00096571"/>
    <w:rsid w:val="00097739"/>
    <w:rsid w:val="000A6AD1"/>
    <w:rsid w:val="000A7FC5"/>
    <w:rsid w:val="000B1033"/>
    <w:rsid w:val="000B1B6A"/>
    <w:rsid w:val="000B3043"/>
    <w:rsid w:val="000B33DF"/>
    <w:rsid w:val="000B4587"/>
    <w:rsid w:val="000B5ABA"/>
    <w:rsid w:val="000C22CE"/>
    <w:rsid w:val="000C306D"/>
    <w:rsid w:val="000C3B25"/>
    <w:rsid w:val="000C63BC"/>
    <w:rsid w:val="000C66BC"/>
    <w:rsid w:val="000C695E"/>
    <w:rsid w:val="000D3190"/>
    <w:rsid w:val="000D3D45"/>
    <w:rsid w:val="000D4A77"/>
    <w:rsid w:val="000E0170"/>
    <w:rsid w:val="000E0C41"/>
    <w:rsid w:val="000E36E5"/>
    <w:rsid w:val="000E47F0"/>
    <w:rsid w:val="000E6EC8"/>
    <w:rsid w:val="000F2344"/>
    <w:rsid w:val="000F2A49"/>
    <w:rsid w:val="000F50EE"/>
    <w:rsid w:val="000F664D"/>
    <w:rsid w:val="00106BA0"/>
    <w:rsid w:val="00111BD7"/>
    <w:rsid w:val="0011390E"/>
    <w:rsid w:val="00122F03"/>
    <w:rsid w:val="0013428D"/>
    <w:rsid w:val="00135C0C"/>
    <w:rsid w:val="001374CB"/>
    <w:rsid w:val="00147F3C"/>
    <w:rsid w:val="00150C93"/>
    <w:rsid w:val="00150D54"/>
    <w:rsid w:val="00151AD4"/>
    <w:rsid w:val="00152724"/>
    <w:rsid w:val="00156DE6"/>
    <w:rsid w:val="001723A0"/>
    <w:rsid w:val="00172653"/>
    <w:rsid w:val="00176B0A"/>
    <w:rsid w:val="0018019F"/>
    <w:rsid w:val="0018172E"/>
    <w:rsid w:val="0018353E"/>
    <w:rsid w:val="00184680"/>
    <w:rsid w:val="001918D5"/>
    <w:rsid w:val="00191D99"/>
    <w:rsid w:val="0019609E"/>
    <w:rsid w:val="0019686E"/>
    <w:rsid w:val="001B503B"/>
    <w:rsid w:val="001B70C1"/>
    <w:rsid w:val="001C11BC"/>
    <w:rsid w:val="001C2B92"/>
    <w:rsid w:val="001D0ACD"/>
    <w:rsid w:val="001D0ADE"/>
    <w:rsid w:val="001D44B2"/>
    <w:rsid w:val="001D6AD9"/>
    <w:rsid w:val="001E0DE5"/>
    <w:rsid w:val="001E1C4F"/>
    <w:rsid w:val="001E2F33"/>
    <w:rsid w:val="001E6BB0"/>
    <w:rsid w:val="001F13CC"/>
    <w:rsid w:val="001F23AA"/>
    <w:rsid w:val="001F31C2"/>
    <w:rsid w:val="001F3AF6"/>
    <w:rsid w:val="001F3FE8"/>
    <w:rsid w:val="0020100C"/>
    <w:rsid w:val="00201359"/>
    <w:rsid w:val="002079BF"/>
    <w:rsid w:val="00210B35"/>
    <w:rsid w:val="00211FFE"/>
    <w:rsid w:val="0021403E"/>
    <w:rsid w:val="0021423C"/>
    <w:rsid w:val="00220675"/>
    <w:rsid w:val="0022458F"/>
    <w:rsid w:val="002266B3"/>
    <w:rsid w:val="00226F7B"/>
    <w:rsid w:val="00232836"/>
    <w:rsid w:val="00233868"/>
    <w:rsid w:val="002353D6"/>
    <w:rsid w:val="002362D1"/>
    <w:rsid w:val="00240BF1"/>
    <w:rsid w:val="0024219E"/>
    <w:rsid w:val="00244247"/>
    <w:rsid w:val="00266B77"/>
    <w:rsid w:val="00271DBA"/>
    <w:rsid w:val="002720BD"/>
    <w:rsid w:val="00277EC6"/>
    <w:rsid w:val="002848CB"/>
    <w:rsid w:val="00285A15"/>
    <w:rsid w:val="00287154"/>
    <w:rsid w:val="00291DBD"/>
    <w:rsid w:val="002937A5"/>
    <w:rsid w:val="002A0848"/>
    <w:rsid w:val="002A4B96"/>
    <w:rsid w:val="002B2A46"/>
    <w:rsid w:val="002B7019"/>
    <w:rsid w:val="002B7806"/>
    <w:rsid w:val="002C2FE4"/>
    <w:rsid w:val="002C32E4"/>
    <w:rsid w:val="002C3981"/>
    <w:rsid w:val="002C39DF"/>
    <w:rsid w:val="002C3D91"/>
    <w:rsid w:val="002C7272"/>
    <w:rsid w:val="002D17A0"/>
    <w:rsid w:val="002D5693"/>
    <w:rsid w:val="002D6D55"/>
    <w:rsid w:val="002E0B4F"/>
    <w:rsid w:val="002E18C5"/>
    <w:rsid w:val="002E2966"/>
    <w:rsid w:val="002E29EC"/>
    <w:rsid w:val="002E478E"/>
    <w:rsid w:val="002E4F94"/>
    <w:rsid w:val="002E7D72"/>
    <w:rsid w:val="002F3406"/>
    <w:rsid w:val="002F42E0"/>
    <w:rsid w:val="002F44A7"/>
    <w:rsid w:val="00303376"/>
    <w:rsid w:val="0030498B"/>
    <w:rsid w:val="00306C65"/>
    <w:rsid w:val="0031018B"/>
    <w:rsid w:val="0031567C"/>
    <w:rsid w:val="00317070"/>
    <w:rsid w:val="003214FE"/>
    <w:rsid w:val="003242BD"/>
    <w:rsid w:val="00324CDD"/>
    <w:rsid w:val="0032638F"/>
    <w:rsid w:val="00332600"/>
    <w:rsid w:val="00334F0D"/>
    <w:rsid w:val="00336F69"/>
    <w:rsid w:val="003414DD"/>
    <w:rsid w:val="00346861"/>
    <w:rsid w:val="00347032"/>
    <w:rsid w:val="003541F5"/>
    <w:rsid w:val="00355E64"/>
    <w:rsid w:val="00362014"/>
    <w:rsid w:val="00362582"/>
    <w:rsid w:val="00363F9A"/>
    <w:rsid w:val="00364ED1"/>
    <w:rsid w:val="00375BC3"/>
    <w:rsid w:val="0038001B"/>
    <w:rsid w:val="003823FE"/>
    <w:rsid w:val="00385289"/>
    <w:rsid w:val="00386810"/>
    <w:rsid w:val="00390646"/>
    <w:rsid w:val="00394853"/>
    <w:rsid w:val="003949B1"/>
    <w:rsid w:val="003A0540"/>
    <w:rsid w:val="003A27C0"/>
    <w:rsid w:val="003A77B7"/>
    <w:rsid w:val="003B0314"/>
    <w:rsid w:val="003C7271"/>
    <w:rsid w:val="003D68D0"/>
    <w:rsid w:val="003E4622"/>
    <w:rsid w:val="003F1ED7"/>
    <w:rsid w:val="003F23FF"/>
    <w:rsid w:val="003F33BF"/>
    <w:rsid w:val="003F7D29"/>
    <w:rsid w:val="0040264B"/>
    <w:rsid w:val="0040536E"/>
    <w:rsid w:val="004074AB"/>
    <w:rsid w:val="004103B0"/>
    <w:rsid w:val="00411D11"/>
    <w:rsid w:val="004176BD"/>
    <w:rsid w:val="00424C47"/>
    <w:rsid w:val="00427722"/>
    <w:rsid w:val="00434925"/>
    <w:rsid w:val="00442347"/>
    <w:rsid w:val="00442379"/>
    <w:rsid w:val="00442BC7"/>
    <w:rsid w:val="004445A7"/>
    <w:rsid w:val="0045672D"/>
    <w:rsid w:val="004600CD"/>
    <w:rsid w:val="0046583B"/>
    <w:rsid w:val="00466B71"/>
    <w:rsid w:val="00475BDB"/>
    <w:rsid w:val="00482BB1"/>
    <w:rsid w:val="004909FB"/>
    <w:rsid w:val="004916E7"/>
    <w:rsid w:val="00491C9F"/>
    <w:rsid w:val="004A2336"/>
    <w:rsid w:val="004A4332"/>
    <w:rsid w:val="004A772A"/>
    <w:rsid w:val="004B7E2D"/>
    <w:rsid w:val="004B7FD6"/>
    <w:rsid w:val="004C5044"/>
    <w:rsid w:val="004D2D62"/>
    <w:rsid w:val="004D71BA"/>
    <w:rsid w:val="004E1239"/>
    <w:rsid w:val="004E5386"/>
    <w:rsid w:val="004E6993"/>
    <w:rsid w:val="004E73A5"/>
    <w:rsid w:val="004F20AD"/>
    <w:rsid w:val="004F60E4"/>
    <w:rsid w:val="00513C01"/>
    <w:rsid w:val="00520B70"/>
    <w:rsid w:val="00523458"/>
    <w:rsid w:val="00531199"/>
    <w:rsid w:val="00531660"/>
    <w:rsid w:val="00533313"/>
    <w:rsid w:val="00535BE1"/>
    <w:rsid w:val="005373C4"/>
    <w:rsid w:val="00542785"/>
    <w:rsid w:val="0055145F"/>
    <w:rsid w:val="0055343F"/>
    <w:rsid w:val="00554487"/>
    <w:rsid w:val="0055568C"/>
    <w:rsid w:val="005573BD"/>
    <w:rsid w:val="00562330"/>
    <w:rsid w:val="005760E9"/>
    <w:rsid w:val="005766E3"/>
    <w:rsid w:val="00576E9F"/>
    <w:rsid w:val="00580273"/>
    <w:rsid w:val="00580C17"/>
    <w:rsid w:val="00582363"/>
    <w:rsid w:val="00582B16"/>
    <w:rsid w:val="00584447"/>
    <w:rsid w:val="00586370"/>
    <w:rsid w:val="005868A8"/>
    <w:rsid w:val="00591442"/>
    <w:rsid w:val="00596CB6"/>
    <w:rsid w:val="00597085"/>
    <w:rsid w:val="00597E56"/>
    <w:rsid w:val="005A243F"/>
    <w:rsid w:val="005A62D7"/>
    <w:rsid w:val="005B14D5"/>
    <w:rsid w:val="005B4796"/>
    <w:rsid w:val="005B4D38"/>
    <w:rsid w:val="005C29B5"/>
    <w:rsid w:val="005C2D4C"/>
    <w:rsid w:val="005C41AE"/>
    <w:rsid w:val="005C5ED7"/>
    <w:rsid w:val="005D3829"/>
    <w:rsid w:val="005D418D"/>
    <w:rsid w:val="005D4EE9"/>
    <w:rsid w:val="005E3D8A"/>
    <w:rsid w:val="005E454D"/>
    <w:rsid w:val="005F07ED"/>
    <w:rsid w:val="005F4C25"/>
    <w:rsid w:val="005F67C2"/>
    <w:rsid w:val="006002B4"/>
    <w:rsid w:val="006017E2"/>
    <w:rsid w:val="00604482"/>
    <w:rsid w:val="00605B51"/>
    <w:rsid w:val="00606931"/>
    <w:rsid w:val="0060719E"/>
    <w:rsid w:val="00612D1D"/>
    <w:rsid w:val="00623ADA"/>
    <w:rsid w:val="00627453"/>
    <w:rsid w:val="00634509"/>
    <w:rsid w:val="006354E0"/>
    <w:rsid w:val="00640F68"/>
    <w:rsid w:val="00644774"/>
    <w:rsid w:val="006449A9"/>
    <w:rsid w:val="00644FA4"/>
    <w:rsid w:val="00645537"/>
    <w:rsid w:val="0064604A"/>
    <w:rsid w:val="006465EA"/>
    <w:rsid w:val="006473C1"/>
    <w:rsid w:val="0065291D"/>
    <w:rsid w:val="00654CC8"/>
    <w:rsid w:val="006574F5"/>
    <w:rsid w:val="00660B7C"/>
    <w:rsid w:val="00661734"/>
    <w:rsid w:val="00664980"/>
    <w:rsid w:val="00665028"/>
    <w:rsid w:val="00670F09"/>
    <w:rsid w:val="006832F3"/>
    <w:rsid w:val="00683837"/>
    <w:rsid w:val="00684851"/>
    <w:rsid w:val="0068498E"/>
    <w:rsid w:val="00694EE2"/>
    <w:rsid w:val="00695A2D"/>
    <w:rsid w:val="006A0B1C"/>
    <w:rsid w:val="006A7FD8"/>
    <w:rsid w:val="006B18EC"/>
    <w:rsid w:val="006C157A"/>
    <w:rsid w:val="006C21EE"/>
    <w:rsid w:val="006C388A"/>
    <w:rsid w:val="006C54BC"/>
    <w:rsid w:val="006D4485"/>
    <w:rsid w:val="006D6316"/>
    <w:rsid w:val="006D7233"/>
    <w:rsid w:val="006E2493"/>
    <w:rsid w:val="006E43DF"/>
    <w:rsid w:val="006E4EE3"/>
    <w:rsid w:val="006E5489"/>
    <w:rsid w:val="006E5657"/>
    <w:rsid w:val="00701666"/>
    <w:rsid w:val="007104E5"/>
    <w:rsid w:val="007117F8"/>
    <w:rsid w:val="00714884"/>
    <w:rsid w:val="00723C83"/>
    <w:rsid w:val="00726839"/>
    <w:rsid w:val="0073135E"/>
    <w:rsid w:val="00734FB0"/>
    <w:rsid w:val="00735A31"/>
    <w:rsid w:val="00736598"/>
    <w:rsid w:val="007404DE"/>
    <w:rsid w:val="007422D3"/>
    <w:rsid w:val="00743C6A"/>
    <w:rsid w:val="00744300"/>
    <w:rsid w:val="00746078"/>
    <w:rsid w:val="00760CD7"/>
    <w:rsid w:val="00761159"/>
    <w:rsid w:val="0076152B"/>
    <w:rsid w:val="00761740"/>
    <w:rsid w:val="0076253F"/>
    <w:rsid w:val="00765918"/>
    <w:rsid w:val="007718EA"/>
    <w:rsid w:val="00773D39"/>
    <w:rsid w:val="00775B04"/>
    <w:rsid w:val="007805C7"/>
    <w:rsid w:val="0079251E"/>
    <w:rsid w:val="007932C3"/>
    <w:rsid w:val="007937DE"/>
    <w:rsid w:val="00795F2E"/>
    <w:rsid w:val="007968AA"/>
    <w:rsid w:val="00796B45"/>
    <w:rsid w:val="007A10F7"/>
    <w:rsid w:val="007A145C"/>
    <w:rsid w:val="007A3F75"/>
    <w:rsid w:val="007B2EF6"/>
    <w:rsid w:val="007C0303"/>
    <w:rsid w:val="007C14AE"/>
    <w:rsid w:val="007C27E7"/>
    <w:rsid w:val="007C2A38"/>
    <w:rsid w:val="007C45C6"/>
    <w:rsid w:val="007D355E"/>
    <w:rsid w:val="007D49BB"/>
    <w:rsid w:val="007D59B1"/>
    <w:rsid w:val="007D600B"/>
    <w:rsid w:val="007D6CD7"/>
    <w:rsid w:val="007E5106"/>
    <w:rsid w:val="007E5242"/>
    <w:rsid w:val="007F09A6"/>
    <w:rsid w:val="007F0CF1"/>
    <w:rsid w:val="007F3145"/>
    <w:rsid w:val="007F53EC"/>
    <w:rsid w:val="007F779E"/>
    <w:rsid w:val="00800C4C"/>
    <w:rsid w:val="008022E4"/>
    <w:rsid w:val="008071D6"/>
    <w:rsid w:val="00807DF8"/>
    <w:rsid w:val="00810A1B"/>
    <w:rsid w:val="00812864"/>
    <w:rsid w:val="0081590D"/>
    <w:rsid w:val="0081633D"/>
    <w:rsid w:val="008203D9"/>
    <w:rsid w:val="00824589"/>
    <w:rsid w:val="00826BE4"/>
    <w:rsid w:val="0083509E"/>
    <w:rsid w:val="008354E1"/>
    <w:rsid w:val="00844A02"/>
    <w:rsid w:val="00845083"/>
    <w:rsid w:val="0084589B"/>
    <w:rsid w:val="008525CF"/>
    <w:rsid w:val="0085260B"/>
    <w:rsid w:val="00855A0A"/>
    <w:rsid w:val="00855D05"/>
    <w:rsid w:val="00857C07"/>
    <w:rsid w:val="00864EDB"/>
    <w:rsid w:val="00866864"/>
    <w:rsid w:val="00872701"/>
    <w:rsid w:val="008770DA"/>
    <w:rsid w:val="0088171B"/>
    <w:rsid w:val="008877BC"/>
    <w:rsid w:val="00891D76"/>
    <w:rsid w:val="00896B70"/>
    <w:rsid w:val="00896E06"/>
    <w:rsid w:val="008970F0"/>
    <w:rsid w:val="008A138E"/>
    <w:rsid w:val="008A43F3"/>
    <w:rsid w:val="008B2527"/>
    <w:rsid w:val="008B4663"/>
    <w:rsid w:val="008B4CFB"/>
    <w:rsid w:val="008C12DB"/>
    <w:rsid w:val="008C14DE"/>
    <w:rsid w:val="008C4C6E"/>
    <w:rsid w:val="008C6586"/>
    <w:rsid w:val="008D639C"/>
    <w:rsid w:val="008D784B"/>
    <w:rsid w:val="008E67D9"/>
    <w:rsid w:val="008E76AE"/>
    <w:rsid w:val="008F0274"/>
    <w:rsid w:val="0090253C"/>
    <w:rsid w:val="00906994"/>
    <w:rsid w:val="009075F0"/>
    <w:rsid w:val="0091355B"/>
    <w:rsid w:val="0091434E"/>
    <w:rsid w:val="00915C74"/>
    <w:rsid w:val="00915F27"/>
    <w:rsid w:val="00916416"/>
    <w:rsid w:val="009164C3"/>
    <w:rsid w:val="0092211D"/>
    <w:rsid w:val="009229CB"/>
    <w:rsid w:val="00922D89"/>
    <w:rsid w:val="00923883"/>
    <w:rsid w:val="009268C8"/>
    <w:rsid w:val="0093040A"/>
    <w:rsid w:val="00932C97"/>
    <w:rsid w:val="00934733"/>
    <w:rsid w:val="0094250A"/>
    <w:rsid w:val="00942DAB"/>
    <w:rsid w:val="00950B56"/>
    <w:rsid w:val="0095563C"/>
    <w:rsid w:val="00957060"/>
    <w:rsid w:val="0098340D"/>
    <w:rsid w:val="00984025"/>
    <w:rsid w:val="009912AD"/>
    <w:rsid w:val="00993AC4"/>
    <w:rsid w:val="009A11C8"/>
    <w:rsid w:val="009A27E0"/>
    <w:rsid w:val="009A404D"/>
    <w:rsid w:val="009B0251"/>
    <w:rsid w:val="009B2462"/>
    <w:rsid w:val="009B2EFE"/>
    <w:rsid w:val="009C4D9F"/>
    <w:rsid w:val="009D1033"/>
    <w:rsid w:val="009D17E2"/>
    <w:rsid w:val="009D25DB"/>
    <w:rsid w:val="009D5606"/>
    <w:rsid w:val="009D61C4"/>
    <w:rsid w:val="009D68F3"/>
    <w:rsid w:val="009E26E9"/>
    <w:rsid w:val="009F0AE4"/>
    <w:rsid w:val="009F5886"/>
    <w:rsid w:val="009F6484"/>
    <w:rsid w:val="009F6A05"/>
    <w:rsid w:val="00A00E62"/>
    <w:rsid w:val="00A03C9A"/>
    <w:rsid w:val="00A064DF"/>
    <w:rsid w:val="00A14FD1"/>
    <w:rsid w:val="00A16312"/>
    <w:rsid w:val="00A1701B"/>
    <w:rsid w:val="00A308BC"/>
    <w:rsid w:val="00A33073"/>
    <w:rsid w:val="00A3363A"/>
    <w:rsid w:val="00A40291"/>
    <w:rsid w:val="00A45E8C"/>
    <w:rsid w:val="00A50C41"/>
    <w:rsid w:val="00A51136"/>
    <w:rsid w:val="00A51223"/>
    <w:rsid w:val="00A526F9"/>
    <w:rsid w:val="00A630A5"/>
    <w:rsid w:val="00A630D9"/>
    <w:rsid w:val="00A632D2"/>
    <w:rsid w:val="00A64484"/>
    <w:rsid w:val="00A7036D"/>
    <w:rsid w:val="00A731A7"/>
    <w:rsid w:val="00A748F0"/>
    <w:rsid w:val="00A7599E"/>
    <w:rsid w:val="00A77030"/>
    <w:rsid w:val="00A77182"/>
    <w:rsid w:val="00A826B9"/>
    <w:rsid w:val="00A90744"/>
    <w:rsid w:val="00A91192"/>
    <w:rsid w:val="00A91D02"/>
    <w:rsid w:val="00A92582"/>
    <w:rsid w:val="00A948B2"/>
    <w:rsid w:val="00A97520"/>
    <w:rsid w:val="00AA256D"/>
    <w:rsid w:val="00AA5E27"/>
    <w:rsid w:val="00AA711C"/>
    <w:rsid w:val="00AA7DFF"/>
    <w:rsid w:val="00AB0A8A"/>
    <w:rsid w:val="00AB1F55"/>
    <w:rsid w:val="00AB1FE4"/>
    <w:rsid w:val="00AB3457"/>
    <w:rsid w:val="00AB61C0"/>
    <w:rsid w:val="00AB770B"/>
    <w:rsid w:val="00AC2E8B"/>
    <w:rsid w:val="00AD35F6"/>
    <w:rsid w:val="00AD793F"/>
    <w:rsid w:val="00AE1496"/>
    <w:rsid w:val="00AE5943"/>
    <w:rsid w:val="00AF2274"/>
    <w:rsid w:val="00AF595F"/>
    <w:rsid w:val="00B14B5A"/>
    <w:rsid w:val="00B2070B"/>
    <w:rsid w:val="00B24610"/>
    <w:rsid w:val="00B30085"/>
    <w:rsid w:val="00B356E1"/>
    <w:rsid w:val="00B40DEF"/>
    <w:rsid w:val="00B4450A"/>
    <w:rsid w:val="00B514FD"/>
    <w:rsid w:val="00B605F3"/>
    <w:rsid w:val="00B625CC"/>
    <w:rsid w:val="00B65939"/>
    <w:rsid w:val="00B71A6A"/>
    <w:rsid w:val="00B734B7"/>
    <w:rsid w:val="00B757AF"/>
    <w:rsid w:val="00B7589C"/>
    <w:rsid w:val="00B76B36"/>
    <w:rsid w:val="00B82B6B"/>
    <w:rsid w:val="00B82C9D"/>
    <w:rsid w:val="00B83E26"/>
    <w:rsid w:val="00B84A73"/>
    <w:rsid w:val="00B85643"/>
    <w:rsid w:val="00B86BB8"/>
    <w:rsid w:val="00B87619"/>
    <w:rsid w:val="00B907A5"/>
    <w:rsid w:val="00B9237A"/>
    <w:rsid w:val="00B92764"/>
    <w:rsid w:val="00B97AC4"/>
    <w:rsid w:val="00B97E24"/>
    <w:rsid w:val="00BA0DC6"/>
    <w:rsid w:val="00BA342B"/>
    <w:rsid w:val="00BA5986"/>
    <w:rsid w:val="00BA6528"/>
    <w:rsid w:val="00BA788F"/>
    <w:rsid w:val="00BB03B7"/>
    <w:rsid w:val="00BB3B8E"/>
    <w:rsid w:val="00BC3E50"/>
    <w:rsid w:val="00BC4D31"/>
    <w:rsid w:val="00BC65BC"/>
    <w:rsid w:val="00BD2C01"/>
    <w:rsid w:val="00BD60A1"/>
    <w:rsid w:val="00BD6888"/>
    <w:rsid w:val="00BE6426"/>
    <w:rsid w:val="00BE699D"/>
    <w:rsid w:val="00BF62F5"/>
    <w:rsid w:val="00C01AC9"/>
    <w:rsid w:val="00C01EF9"/>
    <w:rsid w:val="00C10D15"/>
    <w:rsid w:val="00C13DC8"/>
    <w:rsid w:val="00C160F3"/>
    <w:rsid w:val="00C163F3"/>
    <w:rsid w:val="00C171BE"/>
    <w:rsid w:val="00C17E9D"/>
    <w:rsid w:val="00C26B50"/>
    <w:rsid w:val="00C31D4A"/>
    <w:rsid w:val="00C35040"/>
    <w:rsid w:val="00C3545E"/>
    <w:rsid w:val="00C36EC7"/>
    <w:rsid w:val="00C37A85"/>
    <w:rsid w:val="00C43FD0"/>
    <w:rsid w:val="00C44B7C"/>
    <w:rsid w:val="00C46E22"/>
    <w:rsid w:val="00C50EFC"/>
    <w:rsid w:val="00C5180F"/>
    <w:rsid w:val="00C51E6C"/>
    <w:rsid w:val="00C63740"/>
    <w:rsid w:val="00C637EA"/>
    <w:rsid w:val="00C73BA1"/>
    <w:rsid w:val="00C740A7"/>
    <w:rsid w:val="00C75938"/>
    <w:rsid w:val="00C75A18"/>
    <w:rsid w:val="00C75CD1"/>
    <w:rsid w:val="00C806A7"/>
    <w:rsid w:val="00C83898"/>
    <w:rsid w:val="00C83A13"/>
    <w:rsid w:val="00C8533A"/>
    <w:rsid w:val="00C86F87"/>
    <w:rsid w:val="00C8726C"/>
    <w:rsid w:val="00C90FDD"/>
    <w:rsid w:val="00CA6FB2"/>
    <w:rsid w:val="00CB0618"/>
    <w:rsid w:val="00CB1C5E"/>
    <w:rsid w:val="00CC2AF9"/>
    <w:rsid w:val="00CC2DBE"/>
    <w:rsid w:val="00CC39F6"/>
    <w:rsid w:val="00CC5555"/>
    <w:rsid w:val="00CD355E"/>
    <w:rsid w:val="00CD45D2"/>
    <w:rsid w:val="00CD5097"/>
    <w:rsid w:val="00CD6BCE"/>
    <w:rsid w:val="00CE610C"/>
    <w:rsid w:val="00CF5889"/>
    <w:rsid w:val="00D00BA0"/>
    <w:rsid w:val="00D05641"/>
    <w:rsid w:val="00D066F9"/>
    <w:rsid w:val="00D22513"/>
    <w:rsid w:val="00D22991"/>
    <w:rsid w:val="00D300A6"/>
    <w:rsid w:val="00D369D6"/>
    <w:rsid w:val="00D404BE"/>
    <w:rsid w:val="00D409FF"/>
    <w:rsid w:val="00D424FA"/>
    <w:rsid w:val="00D46ED6"/>
    <w:rsid w:val="00D5141F"/>
    <w:rsid w:val="00D52A50"/>
    <w:rsid w:val="00D56B87"/>
    <w:rsid w:val="00D62367"/>
    <w:rsid w:val="00D7115C"/>
    <w:rsid w:val="00D720A4"/>
    <w:rsid w:val="00D732FF"/>
    <w:rsid w:val="00D82208"/>
    <w:rsid w:val="00D90537"/>
    <w:rsid w:val="00D927C7"/>
    <w:rsid w:val="00D927CC"/>
    <w:rsid w:val="00DA0087"/>
    <w:rsid w:val="00DA5535"/>
    <w:rsid w:val="00DA755E"/>
    <w:rsid w:val="00DB04BE"/>
    <w:rsid w:val="00DB0527"/>
    <w:rsid w:val="00DB0B3C"/>
    <w:rsid w:val="00DB0C29"/>
    <w:rsid w:val="00DB2A6F"/>
    <w:rsid w:val="00DB41F5"/>
    <w:rsid w:val="00DC06F2"/>
    <w:rsid w:val="00DC3B36"/>
    <w:rsid w:val="00DC4D99"/>
    <w:rsid w:val="00DC69D5"/>
    <w:rsid w:val="00DC6AF5"/>
    <w:rsid w:val="00DD0F99"/>
    <w:rsid w:val="00DD2C1B"/>
    <w:rsid w:val="00DD35DE"/>
    <w:rsid w:val="00DD532B"/>
    <w:rsid w:val="00DF68D9"/>
    <w:rsid w:val="00DF68DF"/>
    <w:rsid w:val="00DF6B4C"/>
    <w:rsid w:val="00E05E8D"/>
    <w:rsid w:val="00E07CB3"/>
    <w:rsid w:val="00E155EE"/>
    <w:rsid w:val="00E210D7"/>
    <w:rsid w:val="00E211D3"/>
    <w:rsid w:val="00E22AB4"/>
    <w:rsid w:val="00E22EAF"/>
    <w:rsid w:val="00E30A3F"/>
    <w:rsid w:val="00E40A4A"/>
    <w:rsid w:val="00E416B7"/>
    <w:rsid w:val="00E54B0C"/>
    <w:rsid w:val="00E55609"/>
    <w:rsid w:val="00E63DBF"/>
    <w:rsid w:val="00E6711F"/>
    <w:rsid w:val="00E703A0"/>
    <w:rsid w:val="00E7366A"/>
    <w:rsid w:val="00E740B6"/>
    <w:rsid w:val="00E77D8F"/>
    <w:rsid w:val="00E803B2"/>
    <w:rsid w:val="00E80B95"/>
    <w:rsid w:val="00E9044D"/>
    <w:rsid w:val="00E96313"/>
    <w:rsid w:val="00EA447A"/>
    <w:rsid w:val="00EC2C01"/>
    <w:rsid w:val="00EC3A98"/>
    <w:rsid w:val="00EC6142"/>
    <w:rsid w:val="00EC7F1B"/>
    <w:rsid w:val="00ED1679"/>
    <w:rsid w:val="00ED550E"/>
    <w:rsid w:val="00EE7E66"/>
    <w:rsid w:val="00EF48AC"/>
    <w:rsid w:val="00F00A70"/>
    <w:rsid w:val="00F01269"/>
    <w:rsid w:val="00F02CF8"/>
    <w:rsid w:val="00F05136"/>
    <w:rsid w:val="00F07C3D"/>
    <w:rsid w:val="00F1500A"/>
    <w:rsid w:val="00F16C84"/>
    <w:rsid w:val="00F1711C"/>
    <w:rsid w:val="00F1773E"/>
    <w:rsid w:val="00F27E5D"/>
    <w:rsid w:val="00F4064F"/>
    <w:rsid w:val="00F423F0"/>
    <w:rsid w:val="00F4773C"/>
    <w:rsid w:val="00F52262"/>
    <w:rsid w:val="00F55896"/>
    <w:rsid w:val="00F55DD3"/>
    <w:rsid w:val="00F617D5"/>
    <w:rsid w:val="00F63F4B"/>
    <w:rsid w:val="00F65BBD"/>
    <w:rsid w:val="00F806F0"/>
    <w:rsid w:val="00F8508E"/>
    <w:rsid w:val="00F870BA"/>
    <w:rsid w:val="00F96FBD"/>
    <w:rsid w:val="00FA1012"/>
    <w:rsid w:val="00FB053B"/>
    <w:rsid w:val="00FB7379"/>
    <w:rsid w:val="00FC4F7D"/>
    <w:rsid w:val="00FC6B45"/>
    <w:rsid w:val="00FC7E7E"/>
    <w:rsid w:val="00FD3510"/>
    <w:rsid w:val="00FD5157"/>
    <w:rsid w:val="00FD67FB"/>
    <w:rsid w:val="00FD709F"/>
    <w:rsid w:val="00FE0D05"/>
    <w:rsid w:val="00FE2A86"/>
    <w:rsid w:val="00FF0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68DF"/>
    <w:pPr>
      <w:ind w:right="-619" w:firstLine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6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DF68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F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68DF"/>
  </w:style>
  <w:style w:type="paragraph" w:styleId="a6">
    <w:name w:val="footer"/>
    <w:basedOn w:val="a"/>
    <w:link w:val="a7"/>
    <w:uiPriority w:val="99"/>
    <w:unhideWhenUsed/>
    <w:rsid w:val="00DF6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C51E6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C51E6C"/>
    <w:rPr>
      <w:rFonts w:eastAsiaTheme="minorEastAsia"/>
    </w:rPr>
  </w:style>
  <w:style w:type="paragraph" w:styleId="ac">
    <w:name w:val="Normal (Web)"/>
    <w:basedOn w:val="a"/>
    <w:uiPriority w:val="99"/>
    <w:semiHidden/>
    <w:unhideWhenUsed/>
    <w:rsid w:val="006E5657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Основной текст (10)_"/>
    <w:basedOn w:val="a0"/>
    <w:link w:val="100"/>
    <w:rsid w:val="00021676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21676"/>
    <w:pPr>
      <w:widowControl w:val="0"/>
      <w:shd w:val="clear" w:color="auto" w:fill="FFFFFF"/>
      <w:spacing w:before="60" w:line="312" w:lineRule="exact"/>
      <w:jc w:val="both"/>
    </w:pPr>
    <w:rPr>
      <w:b/>
      <w:bCs/>
      <w:i/>
      <w:iCs/>
      <w:sz w:val="23"/>
      <w:szCs w:val="23"/>
      <w:lang w:eastAsia="en-US"/>
    </w:rPr>
  </w:style>
  <w:style w:type="paragraph" w:styleId="ad">
    <w:name w:val="List Paragraph"/>
    <w:basedOn w:val="a"/>
    <w:uiPriority w:val="34"/>
    <w:qFormat/>
    <w:rsid w:val="00FC6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F68DF"/>
    <w:pPr>
      <w:ind w:right="-619" w:firstLine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68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DF68D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F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F68DF"/>
  </w:style>
  <w:style w:type="paragraph" w:styleId="a6">
    <w:name w:val="footer"/>
    <w:basedOn w:val="a"/>
    <w:link w:val="a7"/>
    <w:uiPriority w:val="99"/>
    <w:unhideWhenUsed/>
    <w:rsid w:val="00DF68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68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68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68D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C51E6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0"/>
    <w:link w:val="aa"/>
    <w:uiPriority w:val="1"/>
    <w:rsid w:val="00C51E6C"/>
    <w:rPr>
      <w:rFonts w:eastAsiaTheme="minorEastAsia"/>
    </w:rPr>
  </w:style>
  <w:style w:type="paragraph" w:styleId="ac">
    <w:name w:val="Normal (Web)"/>
    <w:basedOn w:val="a"/>
    <w:uiPriority w:val="99"/>
    <w:semiHidden/>
    <w:unhideWhenUsed/>
    <w:rsid w:val="006E565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D4ACA-5003-411A-B75C-D3BC9F825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Колесник</cp:lastModifiedBy>
  <cp:revision>12</cp:revision>
  <cp:lastPrinted>2017-10-25T04:23:00Z</cp:lastPrinted>
  <dcterms:created xsi:type="dcterms:W3CDTF">2017-10-25T02:11:00Z</dcterms:created>
  <dcterms:modified xsi:type="dcterms:W3CDTF">2017-10-30T03:47:00Z</dcterms:modified>
</cp:coreProperties>
</file>