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2F38" w:rsidRPr="00C35221" w:rsidRDefault="00602F38" w:rsidP="00471E7D">
      <w:pPr>
        <w:pStyle w:val="a5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352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Информация </w:t>
      </w:r>
      <w:r w:rsidR="002345B9" w:rsidRPr="00C352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r w:rsidRPr="00C352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результата</w:t>
      </w:r>
      <w:r w:rsidR="00C352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</w:t>
      </w:r>
      <w:r w:rsidRPr="00C352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экспертно-аналитического мероприятия «</w:t>
      </w:r>
      <w:r w:rsidR="002345B9" w:rsidRPr="00C352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Оценка хода реализации региональных проектов в Чукотском автономном округе за 2021 год</w:t>
      </w:r>
      <w:r w:rsidRPr="00C352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09187A" w:rsidRPr="00511CF3" w:rsidRDefault="003F4157" w:rsidP="00511CF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2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очередном заседании Коллегии Счетной палаты рассмотрен и утвержден отчет по результатам экспертно-аналитического мероприятия «Оценка хода реализации региональных </w:t>
      </w:r>
      <w:r w:rsidRPr="00511CF3">
        <w:rPr>
          <w:rFonts w:ascii="Times New Roman" w:hAnsi="Times New Roman" w:cs="Times New Roman"/>
          <w:sz w:val="28"/>
          <w:szCs w:val="28"/>
        </w:rPr>
        <w:t>проектов в Чукотском автономном округе за 2021 год».</w:t>
      </w:r>
    </w:p>
    <w:p w:rsidR="0009187A" w:rsidRPr="00511CF3" w:rsidRDefault="009241A9" w:rsidP="00511CF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CF3">
        <w:rPr>
          <w:rFonts w:ascii="Times New Roman" w:hAnsi="Times New Roman" w:cs="Times New Roman"/>
          <w:sz w:val="28"/>
          <w:szCs w:val="28"/>
        </w:rPr>
        <w:t xml:space="preserve">В Чукотском автономном округе на период 2019-2024 годов предусмотрена реализация 45 региональных проектов в рамках национальных проектов с объемом финансовых ресурсов в сумме 14 312,6 </w:t>
      </w:r>
      <w:proofErr w:type="spellStart"/>
      <w:proofErr w:type="gramStart"/>
      <w:r w:rsidRPr="00511CF3">
        <w:rPr>
          <w:rFonts w:ascii="Times New Roman" w:hAnsi="Times New Roman" w:cs="Times New Roman"/>
          <w:sz w:val="28"/>
          <w:szCs w:val="28"/>
        </w:rPr>
        <w:t>млн</w:t>
      </w:r>
      <w:r w:rsidR="00126CA0">
        <w:rPr>
          <w:rFonts w:ascii="Times New Roman" w:hAnsi="Times New Roman" w:cs="Times New Roman"/>
          <w:sz w:val="28"/>
          <w:szCs w:val="28"/>
        </w:rPr>
        <w:t>.</w:t>
      </w:r>
      <w:r w:rsidRPr="00511CF3">
        <w:rPr>
          <w:rFonts w:ascii="Times New Roman" w:hAnsi="Times New Roman" w:cs="Times New Roman"/>
          <w:sz w:val="28"/>
          <w:szCs w:val="28"/>
        </w:rPr>
        <w:t>рублей</w:t>
      </w:r>
      <w:proofErr w:type="spellEnd"/>
      <w:proofErr w:type="gramEnd"/>
      <w:r w:rsidRPr="00511CF3">
        <w:rPr>
          <w:rFonts w:ascii="Times New Roman" w:hAnsi="Times New Roman" w:cs="Times New Roman"/>
          <w:sz w:val="28"/>
          <w:szCs w:val="28"/>
        </w:rPr>
        <w:t xml:space="preserve">, из них </w:t>
      </w:r>
      <w:r w:rsidR="0066127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511CF3">
        <w:rPr>
          <w:rFonts w:ascii="Times New Roman" w:hAnsi="Times New Roman" w:cs="Times New Roman"/>
          <w:sz w:val="28"/>
          <w:szCs w:val="28"/>
        </w:rPr>
        <w:t xml:space="preserve">9 244,6 </w:t>
      </w:r>
      <w:proofErr w:type="spellStart"/>
      <w:r w:rsidRPr="00511CF3">
        <w:rPr>
          <w:rFonts w:ascii="Times New Roman" w:hAnsi="Times New Roman" w:cs="Times New Roman"/>
          <w:sz w:val="28"/>
          <w:szCs w:val="28"/>
        </w:rPr>
        <w:t>млн</w:t>
      </w:r>
      <w:r w:rsidR="00126CA0">
        <w:rPr>
          <w:rFonts w:ascii="Times New Roman" w:hAnsi="Times New Roman" w:cs="Times New Roman"/>
          <w:sz w:val="28"/>
          <w:szCs w:val="28"/>
        </w:rPr>
        <w:t>.</w:t>
      </w:r>
      <w:r w:rsidRPr="00511CF3">
        <w:rPr>
          <w:rFonts w:ascii="Times New Roman" w:hAnsi="Times New Roman" w:cs="Times New Roman"/>
          <w:sz w:val="28"/>
          <w:szCs w:val="28"/>
        </w:rPr>
        <w:t>рублей</w:t>
      </w:r>
      <w:proofErr w:type="spellEnd"/>
      <w:r w:rsidRPr="00511CF3">
        <w:rPr>
          <w:rFonts w:ascii="Times New Roman" w:hAnsi="Times New Roman" w:cs="Times New Roman"/>
          <w:sz w:val="28"/>
          <w:szCs w:val="28"/>
        </w:rPr>
        <w:t xml:space="preserve"> или 64,6% предполагается направить на строительство объектов социальной инфраструктуры (школы, детский сад, спортивные площадки) и жилья. </w:t>
      </w:r>
    </w:p>
    <w:p w:rsidR="009241A9" w:rsidRPr="00511CF3" w:rsidRDefault="009241A9" w:rsidP="00D46F4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CF3">
        <w:rPr>
          <w:rFonts w:ascii="Times New Roman" w:hAnsi="Times New Roman" w:cs="Times New Roman"/>
          <w:sz w:val="28"/>
          <w:szCs w:val="28"/>
        </w:rPr>
        <w:t xml:space="preserve">Сводной бюджетной росписью на 2021 год утвержден объем бюджетных ассигнований на реализацию мероприятий 29 региональных проектов на общую сумму 3 392,2 </w:t>
      </w:r>
      <w:proofErr w:type="spellStart"/>
      <w:proofErr w:type="gramStart"/>
      <w:r w:rsidRPr="00511CF3">
        <w:rPr>
          <w:rFonts w:ascii="Times New Roman" w:hAnsi="Times New Roman" w:cs="Times New Roman"/>
          <w:sz w:val="28"/>
          <w:szCs w:val="28"/>
        </w:rPr>
        <w:t>млн</w:t>
      </w:r>
      <w:r w:rsidR="00126CA0">
        <w:rPr>
          <w:rFonts w:ascii="Times New Roman" w:hAnsi="Times New Roman" w:cs="Times New Roman"/>
          <w:sz w:val="28"/>
          <w:szCs w:val="28"/>
        </w:rPr>
        <w:t>.</w:t>
      </w:r>
      <w:r w:rsidRPr="00511CF3">
        <w:rPr>
          <w:rFonts w:ascii="Times New Roman" w:hAnsi="Times New Roman" w:cs="Times New Roman"/>
          <w:sz w:val="28"/>
          <w:szCs w:val="28"/>
        </w:rPr>
        <w:t>рублей</w:t>
      </w:r>
      <w:proofErr w:type="spellEnd"/>
      <w:proofErr w:type="gramEnd"/>
      <w:r w:rsidRPr="00511CF3">
        <w:rPr>
          <w:rFonts w:ascii="Times New Roman" w:hAnsi="Times New Roman" w:cs="Times New Roman"/>
          <w:sz w:val="28"/>
          <w:szCs w:val="28"/>
        </w:rPr>
        <w:t>, из них</w:t>
      </w:r>
      <w:r w:rsidR="00D46F45">
        <w:rPr>
          <w:rFonts w:ascii="Times New Roman" w:hAnsi="Times New Roman" w:cs="Times New Roman"/>
          <w:sz w:val="28"/>
          <w:szCs w:val="28"/>
        </w:rPr>
        <w:t xml:space="preserve"> </w:t>
      </w:r>
      <w:r w:rsidRPr="00511CF3">
        <w:rPr>
          <w:rFonts w:ascii="Times New Roman" w:hAnsi="Times New Roman" w:cs="Times New Roman"/>
          <w:sz w:val="28"/>
          <w:szCs w:val="28"/>
        </w:rPr>
        <w:t>2 120,5 млн</w:t>
      </w:r>
      <w:r w:rsidR="00126CA0">
        <w:rPr>
          <w:rFonts w:ascii="Times New Roman" w:hAnsi="Times New Roman" w:cs="Times New Roman"/>
          <w:sz w:val="28"/>
          <w:szCs w:val="28"/>
        </w:rPr>
        <w:t>.</w:t>
      </w:r>
      <w:r w:rsidR="00D46F45">
        <w:rPr>
          <w:rFonts w:ascii="Times New Roman" w:hAnsi="Times New Roman" w:cs="Times New Roman"/>
          <w:sz w:val="28"/>
          <w:szCs w:val="28"/>
        </w:rPr>
        <w:t xml:space="preserve"> </w:t>
      </w:r>
      <w:r w:rsidRPr="00511CF3">
        <w:rPr>
          <w:rFonts w:ascii="Times New Roman" w:hAnsi="Times New Roman" w:cs="Times New Roman"/>
          <w:sz w:val="28"/>
          <w:szCs w:val="28"/>
        </w:rPr>
        <w:t>рублей или 62,5% на строительство объектов социальной инфраструктуры и жилья</w:t>
      </w:r>
      <w:r w:rsidR="00D46F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41A9" w:rsidRPr="00511CF3" w:rsidRDefault="009241A9" w:rsidP="00511CF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CF3">
        <w:rPr>
          <w:rFonts w:ascii="Times New Roman" w:hAnsi="Times New Roman" w:cs="Times New Roman"/>
          <w:sz w:val="28"/>
          <w:szCs w:val="28"/>
        </w:rPr>
        <w:t xml:space="preserve">В отчетном периоде на реализацию 29 региональных проектов из окружного бюджета направлено 2 981,8 </w:t>
      </w:r>
      <w:proofErr w:type="spellStart"/>
      <w:proofErr w:type="gramStart"/>
      <w:r w:rsidRPr="00511CF3">
        <w:rPr>
          <w:rFonts w:ascii="Times New Roman" w:hAnsi="Times New Roman" w:cs="Times New Roman"/>
          <w:sz w:val="28"/>
          <w:szCs w:val="28"/>
        </w:rPr>
        <w:t>млн</w:t>
      </w:r>
      <w:r w:rsidR="00126CA0">
        <w:rPr>
          <w:rFonts w:ascii="Times New Roman" w:hAnsi="Times New Roman" w:cs="Times New Roman"/>
          <w:sz w:val="28"/>
          <w:szCs w:val="28"/>
        </w:rPr>
        <w:t>.</w:t>
      </w:r>
      <w:r w:rsidRPr="00511CF3">
        <w:rPr>
          <w:rFonts w:ascii="Times New Roman" w:hAnsi="Times New Roman" w:cs="Times New Roman"/>
          <w:sz w:val="28"/>
          <w:szCs w:val="28"/>
        </w:rPr>
        <w:t>рублей</w:t>
      </w:r>
      <w:proofErr w:type="spellEnd"/>
      <w:proofErr w:type="gramEnd"/>
      <w:r w:rsidRPr="00511CF3">
        <w:rPr>
          <w:rFonts w:ascii="Times New Roman" w:hAnsi="Times New Roman" w:cs="Times New Roman"/>
          <w:sz w:val="28"/>
          <w:szCs w:val="28"/>
        </w:rPr>
        <w:t xml:space="preserve"> (87,9% от утвержденных сводной бюджетной росписью бюджетных ассигнований), из них:</w:t>
      </w:r>
    </w:p>
    <w:p w:rsidR="009241A9" w:rsidRPr="00511CF3" w:rsidRDefault="009241A9" w:rsidP="00511CF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CF3">
        <w:rPr>
          <w:rFonts w:ascii="Times New Roman" w:hAnsi="Times New Roman" w:cs="Times New Roman"/>
          <w:sz w:val="28"/>
          <w:szCs w:val="28"/>
        </w:rPr>
        <w:t xml:space="preserve">- 682,1 </w:t>
      </w:r>
      <w:proofErr w:type="spellStart"/>
      <w:r w:rsidRPr="00511CF3">
        <w:rPr>
          <w:rFonts w:ascii="Times New Roman" w:hAnsi="Times New Roman" w:cs="Times New Roman"/>
          <w:sz w:val="28"/>
          <w:szCs w:val="28"/>
        </w:rPr>
        <w:t>млн</w:t>
      </w:r>
      <w:r w:rsidR="00126CA0">
        <w:rPr>
          <w:rFonts w:ascii="Times New Roman" w:hAnsi="Times New Roman" w:cs="Times New Roman"/>
          <w:sz w:val="28"/>
          <w:szCs w:val="28"/>
        </w:rPr>
        <w:t>.</w:t>
      </w:r>
      <w:r w:rsidRPr="00511CF3">
        <w:rPr>
          <w:rFonts w:ascii="Times New Roman" w:hAnsi="Times New Roman" w:cs="Times New Roman"/>
          <w:sz w:val="28"/>
          <w:szCs w:val="28"/>
        </w:rPr>
        <w:t>рублей</w:t>
      </w:r>
      <w:proofErr w:type="spellEnd"/>
      <w:r w:rsidRPr="00511CF3">
        <w:rPr>
          <w:rFonts w:ascii="Times New Roman" w:hAnsi="Times New Roman" w:cs="Times New Roman"/>
          <w:sz w:val="28"/>
          <w:szCs w:val="28"/>
        </w:rPr>
        <w:t xml:space="preserve"> или 22,8% от направленных бюджетных средств – по состоянию на 1 января 2022 года произведено авансирование по пяти региональным проектам («Современная школа», «Жильё», «Формирование комфортной городской среды», «Культурная среда», «Обеспечение устойчивого сокращения непригодного для проживания жилищного фонда») со сроком выполнения работ в 2021 – 2023 годах;</w:t>
      </w:r>
    </w:p>
    <w:p w:rsidR="009241A9" w:rsidRPr="00511CF3" w:rsidRDefault="009241A9" w:rsidP="00511CF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CF3">
        <w:rPr>
          <w:rFonts w:ascii="Times New Roman" w:hAnsi="Times New Roman" w:cs="Times New Roman"/>
          <w:sz w:val="28"/>
          <w:szCs w:val="28"/>
        </w:rPr>
        <w:t>- 568,3 </w:t>
      </w:r>
      <w:proofErr w:type="spellStart"/>
      <w:proofErr w:type="gramStart"/>
      <w:r w:rsidRPr="00511CF3">
        <w:rPr>
          <w:rFonts w:ascii="Times New Roman" w:hAnsi="Times New Roman" w:cs="Times New Roman"/>
          <w:sz w:val="28"/>
          <w:szCs w:val="28"/>
        </w:rPr>
        <w:t>млн</w:t>
      </w:r>
      <w:r w:rsidR="00126CA0">
        <w:rPr>
          <w:rFonts w:ascii="Times New Roman" w:hAnsi="Times New Roman" w:cs="Times New Roman"/>
          <w:sz w:val="28"/>
          <w:szCs w:val="28"/>
        </w:rPr>
        <w:t>.</w:t>
      </w:r>
      <w:r w:rsidRPr="00511CF3">
        <w:rPr>
          <w:rFonts w:ascii="Times New Roman" w:hAnsi="Times New Roman" w:cs="Times New Roman"/>
          <w:sz w:val="28"/>
          <w:szCs w:val="28"/>
        </w:rPr>
        <w:t>рублей</w:t>
      </w:r>
      <w:proofErr w:type="spellEnd"/>
      <w:proofErr w:type="gramEnd"/>
      <w:r w:rsidRPr="00511CF3">
        <w:rPr>
          <w:rFonts w:ascii="Times New Roman" w:hAnsi="Times New Roman" w:cs="Times New Roman"/>
          <w:sz w:val="28"/>
          <w:szCs w:val="28"/>
        </w:rPr>
        <w:t xml:space="preserve"> (или 19,1%) - неиспользованные остатки направленных муниципальным образованиям межбюджетных трансфертов в форме субсидий по четырем региональным проектам («Жильё», «Обеспечение устойчивого сокращения непригодного для проживания жилищного фонда», «Чистая вода», «Дорожная сеть»)</w:t>
      </w:r>
      <w:r w:rsidRPr="00511CF3">
        <w:rPr>
          <w:rStyle w:val="a8"/>
          <w:rFonts w:ascii="Times New Roman" w:hAnsi="Times New Roman" w:cs="Times New Roman"/>
          <w:sz w:val="28"/>
          <w:szCs w:val="28"/>
        </w:rPr>
        <w:footnoteReference w:id="1"/>
      </w:r>
      <w:r w:rsidRPr="00511CF3">
        <w:rPr>
          <w:rFonts w:ascii="Times New Roman" w:hAnsi="Times New Roman" w:cs="Times New Roman"/>
          <w:sz w:val="28"/>
          <w:szCs w:val="28"/>
        </w:rPr>
        <w:t>.</w:t>
      </w:r>
      <w:r w:rsidRPr="00511CF3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9241A9" w:rsidRPr="00511CF3" w:rsidRDefault="009241A9" w:rsidP="00511CF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CF3">
        <w:rPr>
          <w:rFonts w:ascii="Times New Roman" w:hAnsi="Times New Roman" w:cs="Times New Roman"/>
          <w:sz w:val="28"/>
          <w:szCs w:val="28"/>
        </w:rPr>
        <w:t xml:space="preserve">Фактическое исполнение мероприятий региональных проектов в 2021 году по данным Счетной палаты - 1 747,0 </w:t>
      </w:r>
      <w:proofErr w:type="spellStart"/>
      <w:proofErr w:type="gramStart"/>
      <w:r w:rsidRPr="00511CF3">
        <w:rPr>
          <w:rFonts w:ascii="Times New Roman" w:hAnsi="Times New Roman" w:cs="Times New Roman"/>
          <w:sz w:val="28"/>
          <w:szCs w:val="28"/>
        </w:rPr>
        <w:t>млн</w:t>
      </w:r>
      <w:r w:rsidR="00126CA0">
        <w:rPr>
          <w:rFonts w:ascii="Times New Roman" w:hAnsi="Times New Roman" w:cs="Times New Roman"/>
          <w:sz w:val="28"/>
          <w:szCs w:val="28"/>
        </w:rPr>
        <w:t>.</w:t>
      </w:r>
      <w:r w:rsidRPr="00511CF3">
        <w:rPr>
          <w:rFonts w:ascii="Times New Roman" w:hAnsi="Times New Roman" w:cs="Times New Roman"/>
          <w:sz w:val="28"/>
          <w:szCs w:val="28"/>
        </w:rPr>
        <w:t>рублей</w:t>
      </w:r>
      <w:proofErr w:type="spellEnd"/>
      <w:proofErr w:type="gramEnd"/>
      <w:r w:rsidR="00D46F45">
        <w:rPr>
          <w:rFonts w:ascii="Times New Roman" w:hAnsi="Times New Roman" w:cs="Times New Roman"/>
          <w:sz w:val="28"/>
          <w:szCs w:val="28"/>
        </w:rPr>
        <w:t xml:space="preserve"> или 58,6% от направленного финансирования</w:t>
      </w:r>
      <w:r w:rsidRPr="00511CF3">
        <w:rPr>
          <w:rFonts w:ascii="Times New Roman" w:hAnsi="Times New Roman" w:cs="Times New Roman"/>
          <w:sz w:val="28"/>
          <w:szCs w:val="28"/>
        </w:rPr>
        <w:t>.</w:t>
      </w:r>
    </w:p>
    <w:p w:rsidR="00C027D7" w:rsidRDefault="009241A9" w:rsidP="00C027D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CF3">
        <w:rPr>
          <w:rFonts w:ascii="Times New Roman" w:hAnsi="Times New Roman" w:cs="Times New Roman"/>
          <w:sz w:val="28"/>
          <w:szCs w:val="28"/>
        </w:rPr>
        <w:t>Основными причинами низкого уровня фактического исполнения мероприятий региональных проектов являются:</w:t>
      </w:r>
      <w:r w:rsidR="00D46F45">
        <w:rPr>
          <w:rFonts w:ascii="Times New Roman" w:hAnsi="Times New Roman" w:cs="Times New Roman"/>
          <w:sz w:val="28"/>
          <w:szCs w:val="28"/>
        </w:rPr>
        <w:t xml:space="preserve"> </w:t>
      </w:r>
      <w:r w:rsidRPr="00511CF3">
        <w:rPr>
          <w:rFonts w:ascii="Times New Roman" w:hAnsi="Times New Roman" w:cs="Times New Roman"/>
          <w:sz w:val="28"/>
          <w:szCs w:val="28"/>
        </w:rPr>
        <w:t>перенос сроков выполнения работ, поставку ТМЦ, оказания услуг на следующие периоды (2022,</w:t>
      </w:r>
      <w:r w:rsidR="002052BB">
        <w:rPr>
          <w:rFonts w:ascii="Times New Roman" w:hAnsi="Times New Roman" w:cs="Times New Roman"/>
          <w:sz w:val="28"/>
          <w:szCs w:val="28"/>
        </w:rPr>
        <w:t xml:space="preserve"> </w:t>
      </w:r>
      <w:r w:rsidRPr="00511CF3">
        <w:rPr>
          <w:rFonts w:ascii="Times New Roman" w:hAnsi="Times New Roman" w:cs="Times New Roman"/>
          <w:sz w:val="28"/>
          <w:szCs w:val="28"/>
        </w:rPr>
        <w:t>2023 годы);</w:t>
      </w:r>
      <w:r w:rsidR="00D46F45">
        <w:rPr>
          <w:rFonts w:ascii="Times New Roman" w:hAnsi="Times New Roman" w:cs="Times New Roman"/>
          <w:sz w:val="28"/>
          <w:szCs w:val="28"/>
        </w:rPr>
        <w:t xml:space="preserve"> </w:t>
      </w:r>
      <w:r w:rsidRPr="00511CF3">
        <w:rPr>
          <w:rFonts w:ascii="Times New Roman" w:hAnsi="Times New Roman" w:cs="Times New Roman"/>
          <w:sz w:val="28"/>
          <w:szCs w:val="28"/>
        </w:rPr>
        <w:t>предоставление в текущем году авансирования по муниципальным контрактам со сроками исполнения в 2022-2024 годах; расторжение заключенных контрактов на выполнение работ в текущем году.</w:t>
      </w:r>
    </w:p>
    <w:p w:rsidR="00C027D7" w:rsidRPr="00F00126" w:rsidRDefault="00C027D7" w:rsidP="00C027D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126">
        <w:rPr>
          <w:rFonts w:ascii="Times New Roman" w:hAnsi="Times New Roman" w:cs="Times New Roman"/>
          <w:sz w:val="28"/>
          <w:szCs w:val="28"/>
        </w:rPr>
        <w:t>В установленной форме отчетов о ходе реализации региональных проектов конечным результатом выполнения регионального проекта является кассовое исполнение (направление бюджетных ассигнований на их реализацию). Отражение данных о фактическом выполнении мероприятий региональных проектов (выполненных работах, поставленных товарно-материальных ценностях, оказанных услугах) формой не предусмотрено.</w:t>
      </w:r>
    </w:p>
    <w:p w:rsidR="00C027D7" w:rsidRDefault="00C027D7" w:rsidP="00C027D7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F00126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9241A9" w:rsidRDefault="00832462" w:rsidP="00511CF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9241A9" w:rsidRPr="00511CF3">
        <w:rPr>
          <w:rFonts w:ascii="Times New Roman" w:hAnsi="Times New Roman" w:cs="Times New Roman"/>
          <w:sz w:val="28"/>
          <w:szCs w:val="28"/>
        </w:rPr>
        <w:t xml:space="preserve"> ходе экспертно-аналитического мероприятия Счетной палатой установлено, что в 2021 году фактическое выполнение мероприятий пяти региональных проектов, на которые были перечислены авансовые платежи и гранты в 2020 году, составило 104,9 млн рублей или 24,8% от направленного финансирования (421,3 </w:t>
      </w:r>
      <w:proofErr w:type="spellStart"/>
      <w:r w:rsidR="009241A9" w:rsidRPr="00511CF3">
        <w:rPr>
          <w:rFonts w:ascii="Times New Roman" w:hAnsi="Times New Roman" w:cs="Times New Roman"/>
          <w:sz w:val="28"/>
          <w:szCs w:val="28"/>
        </w:rPr>
        <w:t>млн</w:t>
      </w:r>
      <w:r w:rsidR="00126CA0">
        <w:rPr>
          <w:rFonts w:ascii="Times New Roman" w:hAnsi="Times New Roman" w:cs="Times New Roman"/>
          <w:sz w:val="28"/>
          <w:szCs w:val="28"/>
        </w:rPr>
        <w:t>.</w:t>
      </w:r>
      <w:r w:rsidR="009241A9" w:rsidRPr="00511CF3">
        <w:rPr>
          <w:rFonts w:ascii="Times New Roman" w:hAnsi="Times New Roman" w:cs="Times New Roman"/>
          <w:sz w:val="28"/>
          <w:szCs w:val="28"/>
        </w:rPr>
        <w:t>рублей</w:t>
      </w:r>
      <w:proofErr w:type="spellEnd"/>
      <w:r w:rsidR="009241A9" w:rsidRPr="00511CF3">
        <w:rPr>
          <w:rFonts w:ascii="Times New Roman" w:hAnsi="Times New Roman" w:cs="Times New Roman"/>
          <w:sz w:val="28"/>
          <w:szCs w:val="28"/>
        </w:rPr>
        <w:t xml:space="preserve">),  не выполнены работы (не оказаны услуги) на общую сумму 284,6 </w:t>
      </w:r>
      <w:proofErr w:type="spellStart"/>
      <w:r w:rsidR="009241A9" w:rsidRPr="00511CF3">
        <w:rPr>
          <w:rFonts w:ascii="Times New Roman" w:hAnsi="Times New Roman" w:cs="Times New Roman"/>
          <w:sz w:val="28"/>
          <w:szCs w:val="28"/>
        </w:rPr>
        <w:t>млн</w:t>
      </w:r>
      <w:r w:rsidR="00126CA0">
        <w:rPr>
          <w:rFonts w:ascii="Times New Roman" w:hAnsi="Times New Roman" w:cs="Times New Roman"/>
          <w:sz w:val="28"/>
          <w:szCs w:val="28"/>
        </w:rPr>
        <w:t>.</w:t>
      </w:r>
      <w:r w:rsidR="009241A9" w:rsidRPr="00511CF3">
        <w:rPr>
          <w:rFonts w:ascii="Times New Roman" w:hAnsi="Times New Roman" w:cs="Times New Roman"/>
          <w:sz w:val="28"/>
          <w:szCs w:val="28"/>
        </w:rPr>
        <w:t>рублей</w:t>
      </w:r>
      <w:proofErr w:type="spellEnd"/>
      <w:r w:rsidR="009241A9" w:rsidRPr="00511CF3">
        <w:rPr>
          <w:rFonts w:ascii="Times New Roman" w:hAnsi="Times New Roman" w:cs="Times New Roman"/>
          <w:sz w:val="28"/>
          <w:szCs w:val="28"/>
        </w:rPr>
        <w:t xml:space="preserve"> или 67,5% и осуществлен возврат неиспользованного аванса в окружной бюджет в сумме 32,0 </w:t>
      </w:r>
      <w:proofErr w:type="spellStart"/>
      <w:r w:rsidR="009241A9" w:rsidRPr="00511CF3">
        <w:rPr>
          <w:rFonts w:ascii="Times New Roman" w:hAnsi="Times New Roman" w:cs="Times New Roman"/>
          <w:sz w:val="28"/>
          <w:szCs w:val="28"/>
        </w:rPr>
        <w:t>млн</w:t>
      </w:r>
      <w:r w:rsidR="00126CA0">
        <w:rPr>
          <w:rFonts w:ascii="Times New Roman" w:hAnsi="Times New Roman" w:cs="Times New Roman"/>
          <w:sz w:val="28"/>
          <w:szCs w:val="28"/>
        </w:rPr>
        <w:t>.</w:t>
      </w:r>
      <w:r w:rsidR="009241A9" w:rsidRPr="00511CF3">
        <w:rPr>
          <w:rFonts w:ascii="Times New Roman" w:hAnsi="Times New Roman" w:cs="Times New Roman"/>
          <w:sz w:val="28"/>
          <w:szCs w:val="28"/>
        </w:rPr>
        <w:t>рублей</w:t>
      </w:r>
      <w:proofErr w:type="spellEnd"/>
      <w:r w:rsidR="009241A9" w:rsidRPr="00511CF3">
        <w:rPr>
          <w:rFonts w:ascii="Times New Roman" w:hAnsi="Times New Roman" w:cs="Times New Roman"/>
          <w:sz w:val="28"/>
          <w:szCs w:val="28"/>
        </w:rPr>
        <w:t xml:space="preserve"> (7,7%).</w:t>
      </w:r>
    </w:p>
    <w:p w:rsidR="00231F55" w:rsidRDefault="002378D9" w:rsidP="00231F5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CF3">
        <w:rPr>
          <w:rFonts w:ascii="Times New Roman" w:hAnsi="Times New Roman" w:cs="Times New Roman"/>
          <w:sz w:val="28"/>
          <w:szCs w:val="28"/>
        </w:rPr>
        <w:t xml:space="preserve">По результатам экспертно-аналитического мероприятия </w:t>
      </w:r>
      <w:r w:rsidR="001A1704" w:rsidRPr="00511CF3">
        <w:rPr>
          <w:rFonts w:ascii="Times New Roman" w:hAnsi="Times New Roman" w:cs="Times New Roman"/>
          <w:sz w:val="28"/>
          <w:szCs w:val="28"/>
        </w:rPr>
        <w:t xml:space="preserve">Счетной палатой </w:t>
      </w:r>
      <w:r w:rsidR="00F05656" w:rsidRPr="00511CF3">
        <w:rPr>
          <w:rFonts w:ascii="Times New Roman" w:hAnsi="Times New Roman" w:cs="Times New Roman"/>
          <w:sz w:val="28"/>
          <w:szCs w:val="28"/>
        </w:rPr>
        <w:t>рекоменд</w:t>
      </w:r>
      <w:r w:rsidR="00D46F45">
        <w:rPr>
          <w:rFonts w:ascii="Times New Roman" w:hAnsi="Times New Roman" w:cs="Times New Roman"/>
          <w:sz w:val="28"/>
          <w:szCs w:val="28"/>
        </w:rPr>
        <w:t>овано</w:t>
      </w:r>
      <w:r w:rsidR="00D9586F" w:rsidRPr="00511CF3">
        <w:rPr>
          <w:rFonts w:ascii="Times New Roman" w:hAnsi="Times New Roman" w:cs="Times New Roman"/>
          <w:sz w:val="28"/>
          <w:szCs w:val="28"/>
        </w:rPr>
        <w:t xml:space="preserve"> </w:t>
      </w:r>
      <w:r w:rsidR="00F13CBC">
        <w:rPr>
          <w:rFonts w:ascii="Times New Roman" w:hAnsi="Times New Roman" w:cs="Times New Roman"/>
          <w:sz w:val="28"/>
          <w:szCs w:val="28"/>
        </w:rPr>
        <w:t>Правительств</w:t>
      </w:r>
      <w:r w:rsidR="00D46F45">
        <w:rPr>
          <w:rFonts w:ascii="Times New Roman" w:hAnsi="Times New Roman" w:cs="Times New Roman"/>
          <w:sz w:val="28"/>
          <w:szCs w:val="28"/>
        </w:rPr>
        <w:t>у</w:t>
      </w:r>
      <w:r w:rsidR="00F13CBC">
        <w:rPr>
          <w:rFonts w:ascii="Times New Roman" w:hAnsi="Times New Roman" w:cs="Times New Roman"/>
          <w:sz w:val="28"/>
          <w:szCs w:val="28"/>
        </w:rPr>
        <w:t xml:space="preserve"> Чукотского автономного округа</w:t>
      </w:r>
      <w:r w:rsidR="00F13CBC" w:rsidRPr="00511CF3">
        <w:rPr>
          <w:rFonts w:ascii="Times New Roman" w:hAnsi="Times New Roman" w:cs="Times New Roman"/>
          <w:sz w:val="28"/>
          <w:szCs w:val="28"/>
        </w:rPr>
        <w:t xml:space="preserve"> </w:t>
      </w:r>
      <w:r w:rsidR="00D9586F" w:rsidRPr="00511CF3">
        <w:rPr>
          <w:rFonts w:ascii="Times New Roman" w:hAnsi="Times New Roman" w:cs="Times New Roman"/>
          <w:sz w:val="28"/>
          <w:szCs w:val="28"/>
        </w:rPr>
        <w:t>обеспечить взаимодействие исполнительных органов государственной власти Чукотского автономного округа и других участников проектной деятельности при рассмотрении вопросов, связанных с инвестиционной составляющей региональных проектов.</w:t>
      </w:r>
    </w:p>
    <w:p w:rsidR="00A722BB" w:rsidRPr="00511CF3" w:rsidRDefault="004521F9" w:rsidP="00511CF3">
      <w:pPr>
        <w:pStyle w:val="a5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B449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чет</w:t>
      </w:r>
      <w:r w:rsidR="00827D53" w:rsidRPr="00511CF3">
        <w:rPr>
          <w:rFonts w:ascii="Times New Roman" w:hAnsi="Times New Roman" w:cs="Times New Roman"/>
          <w:sz w:val="28"/>
          <w:szCs w:val="28"/>
        </w:rPr>
        <w:t xml:space="preserve"> по результатам экспертно-аналитического мероприятия направлен </w:t>
      </w:r>
      <w:r w:rsidR="00A722BB" w:rsidRPr="00511CF3">
        <w:rPr>
          <w:rFonts w:ascii="Times New Roman" w:hAnsi="Times New Roman" w:cs="Times New Roman"/>
          <w:sz w:val="28"/>
          <w:szCs w:val="28"/>
        </w:rPr>
        <w:t xml:space="preserve">в Думу, Губернатору Чукотского автономного округа и в Региональный проектный офис. </w:t>
      </w:r>
    </w:p>
    <w:p w:rsidR="00001143" w:rsidRPr="00511CF3" w:rsidRDefault="00001143" w:rsidP="00511CF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01143" w:rsidRPr="00511CF3" w:rsidSect="00051AD9">
      <w:pgSz w:w="11906" w:h="16838"/>
      <w:pgMar w:top="567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41A9" w:rsidRDefault="009241A9" w:rsidP="009241A9">
      <w:pPr>
        <w:spacing w:after="0" w:line="240" w:lineRule="auto"/>
      </w:pPr>
      <w:r>
        <w:separator/>
      </w:r>
    </w:p>
  </w:endnote>
  <w:endnote w:type="continuationSeparator" w:id="0">
    <w:p w:rsidR="009241A9" w:rsidRDefault="009241A9" w:rsidP="00924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41A9" w:rsidRDefault="009241A9" w:rsidP="009241A9">
      <w:pPr>
        <w:spacing w:after="0" w:line="240" w:lineRule="auto"/>
      </w:pPr>
      <w:r>
        <w:separator/>
      </w:r>
    </w:p>
  </w:footnote>
  <w:footnote w:type="continuationSeparator" w:id="0">
    <w:p w:rsidR="009241A9" w:rsidRDefault="009241A9" w:rsidP="009241A9">
      <w:pPr>
        <w:spacing w:after="0" w:line="240" w:lineRule="auto"/>
      </w:pPr>
      <w:r>
        <w:continuationSeparator/>
      </w:r>
    </w:p>
  </w:footnote>
  <w:footnote w:id="1">
    <w:p w:rsidR="009241A9" w:rsidRDefault="009241A9" w:rsidP="009241A9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4E7D17">
        <w:rPr>
          <w:rFonts w:ascii="Times New Roman" w:hAnsi="Times New Roman" w:cs="Times New Roman"/>
          <w:sz w:val="18"/>
          <w:szCs w:val="18"/>
        </w:rPr>
        <w:t>В 2022 году муниципальными образованиями подтверждена потребность в неиспользованном остатке межбюджетных трансфертов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2396F"/>
    <w:multiLevelType w:val="hybridMultilevel"/>
    <w:tmpl w:val="C2E0A888"/>
    <w:lvl w:ilvl="0" w:tplc="1A548B00">
      <w:start w:val="1"/>
      <w:numFmt w:val="decimal"/>
      <w:lvlText w:val="%1."/>
      <w:lvlJc w:val="left"/>
      <w:pPr>
        <w:ind w:left="1065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0FA25D0"/>
    <w:multiLevelType w:val="hybridMultilevel"/>
    <w:tmpl w:val="226A9034"/>
    <w:lvl w:ilvl="0" w:tplc="2CDEB3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D53"/>
    <w:rsid w:val="00001143"/>
    <w:rsid w:val="00051AD9"/>
    <w:rsid w:val="00081E81"/>
    <w:rsid w:val="0009187A"/>
    <w:rsid w:val="000B736E"/>
    <w:rsid w:val="000F32A1"/>
    <w:rsid w:val="00126CA0"/>
    <w:rsid w:val="001A1704"/>
    <w:rsid w:val="002052BB"/>
    <w:rsid w:val="00205F5F"/>
    <w:rsid w:val="00231F55"/>
    <w:rsid w:val="002345B9"/>
    <w:rsid w:val="002378D9"/>
    <w:rsid w:val="00282BCF"/>
    <w:rsid w:val="00327F76"/>
    <w:rsid w:val="003303C1"/>
    <w:rsid w:val="00381B34"/>
    <w:rsid w:val="003B4495"/>
    <w:rsid w:val="003C4DC7"/>
    <w:rsid w:val="003F4157"/>
    <w:rsid w:val="004521F9"/>
    <w:rsid w:val="00471E7D"/>
    <w:rsid w:val="004E77A0"/>
    <w:rsid w:val="00511CF3"/>
    <w:rsid w:val="005723AC"/>
    <w:rsid w:val="005A73D7"/>
    <w:rsid w:val="005F278A"/>
    <w:rsid w:val="00602F38"/>
    <w:rsid w:val="00661278"/>
    <w:rsid w:val="00666994"/>
    <w:rsid w:val="006D39DD"/>
    <w:rsid w:val="0078450E"/>
    <w:rsid w:val="00790B5E"/>
    <w:rsid w:val="007A7D38"/>
    <w:rsid w:val="007C7CE3"/>
    <w:rsid w:val="008216B2"/>
    <w:rsid w:val="00827D53"/>
    <w:rsid w:val="00832462"/>
    <w:rsid w:val="008F2683"/>
    <w:rsid w:val="009241A9"/>
    <w:rsid w:val="009B3F9D"/>
    <w:rsid w:val="009C4DD2"/>
    <w:rsid w:val="00A23198"/>
    <w:rsid w:val="00A338C1"/>
    <w:rsid w:val="00A407E4"/>
    <w:rsid w:val="00A722BB"/>
    <w:rsid w:val="00BE5A69"/>
    <w:rsid w:val="00C027D7"/>
    <w:rsid w:val="00C35221"/>
    <w:rsid w:val="00CF0A2F"/>
    <w:rsid w:val="00CF21EC"/>
    <w:rsid w:val="00D33C0C"/>
    <w:rsid w:val="00D46F45"/>
    <w:rsid w:val="00D825C0"/>
    <w:rsid w:val="00D9586F"/>
    <w:rsid w:val="00EC712C"/>
    <w:rsid w:val="00EC77A5"/>
    <w:rsid w:val="00EF4D86"/>
    <w:rsid w:val="00F05656"/>
    <w:rsid w:val="00F12ADE"/>
    <w:rsid w:val="00F1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9E6B7"/>
  <w15:chartTrackingRefBased/>
  <w15:docId w15:val="{5E07FF37-0937-4BA0-AA28-5E4D1976B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27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uiPriority w:val="99"/>
    <w:rsid w:val="00827D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aliases w:val="Нумерация 1),Нумерованый список,List Paragraph,List_Paragraph,Multilevel para_II,List Paragraph1,Абзац списка11,ПАРАГРАФ,Абзац списка для документа,А,Список Нумерованный,маркированный"/>
    <w:basedOn w:val="a"/>
    <w:link w:val="a4"/>
    <w:uiPriority w:val="34"/>
    <w:qFormat/>
    <w:rsid w:val="00EC77A5"/>
    <w:pPr>
      <w:ind w:left="720"/>
      <w:contextualSpacing/>
    </w:pPr>
  </w:style>
  <w:style w:type="character" w:customStyle="1" w:styleId="a4">
    <w:name w:val="Абзац списка Знак"/>
    <w:aliases w:val="Нумерация 1) Знак,Нумерованый список Знак,List Paragraph Знак,List_Paragraph Знак,Multilevel para_II Знак,List Paragraph1 Знак,Абзац списка11 Знак,ПАРАГРАФ Знак,Абзац списка для документа Знак,А Знак,Список Нумерованный Знак"/>
    <w:link w:val="a3"/>
    <w:uiPriority w:val="34"/>
    <w:qFormat/>
    <w:locked/>
    <w:rsid w:val="00EC77A5"/>
  </w:style>
  <w:style w:type="paragraph" w:styleId="a5">
    <w:name w:val="No Spacing"/>
    <w:uiPriority w:val="1"/>
    <w:qFormat/>
    <w:rsid w:val="00205F5F"/>
    <w:pPr>
      <w:spacing w:after="0" w:line="240" w:lineRule="auto"/>
    </w:pPr>
  </w:style>
  <w:style w:type="character" w:customStyle="1" w:styleId="ConsPlusNonformat0">
    <w:name w:val="ConsPlusNonformat Знак"/>
    <w:link w:val="ConsPlusNonformat"/>
    <w:uiPriority w:val="99"/>
    <w:locked/>
    <w:rsid w:val="003F4157"/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footnote text"/>
    <w:aliases w:val="Знак, Знак,Footnote Text Char,Char Char"/>
    <w:basedOn w:val="a"/>
    <w:link w:val="a7"/>
    <w:uiPriority w:val="99"/>
    <w:unhideWhenUsed/>
    <w:qFormat/>
    <w:rsid w:val="009241A9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aliases w:val="Знак Знак, Знак Знак,Footnote Text Char Знак,Char Char Знак"/>
    <w:basedOn w:val="a0"/>
    <w:link w:val="a6"/>
    <w:uiPriority w:val="99"/>
    <w:rsid w:val="009241A9"/>
    <w:rPr>
      <w:sz w:val="20"/>
      <w:szCs w:val="20"/>
    </w:rPr>
  </w:style>
  <w:style w:type="character" w:styleId="a8">
    <w:name w:val="footnote reference"/>
    <w:aliases w:val="текст сноски,анкета сноска,Знак сноски-FN,Ciae niinee-FN,Знак сноски 1,Ciae niinee 1"/>
    <w:basedOn w:val="a0"/>
    <w:uiPriority w:val="99"/>
    <w:unhideWhenUsed/>
    <w:rsid w:val="009241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22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Головачёва Н.В.</dc:creator>
  <cp:keywords/>
  <dc:description/>
  <cp:lastModifiedBy>Головачёва Н.В.</cp:lastModifiedBy>
  <cp:revision>36</cp:revision>
  <cp:lastPrinted>2022-05-17T00:02:00Z</cp:lastPrinted>
  <dcterms:created xsi:type="dcterms:W3CDTF">2021-11-24T22:38:00Z</dcterms:created>
  <dcterms:modified xsi:type="dcterms:W3CDTF">2022-05-17T20:00:00Z</dcterms:modified>
</cp:coreProperties>
</file>