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5" w:rsidRDefault="00756795" w:rsidP="00756795">
      <w:pPr>
        <w:jc w:val="center"/>
        <w:rPr>
          <w:b/>
          <w:sz w:val="28"/>
          <w:szCs w:val="28"/>
        </w:rPr>
      </w:pPr>
      <w:r w:rsidRPr="006421C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для размещения на сайт Счетной палаты </w:t>
      </w:r>
    </w:p>
    <w:p w:rsidR="00756795" w:rsidRDefault="00756795" w:rsidP="0075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Чукотского автономного округа и Портал КСО при СП РФ</w:t>
      </w:r>
    </w:p>
    <w:p w:rsidR="00756795" w:rsidRPr="005E3CCA" w:rsidRDefault="00756795" w:rsidP="00756795">
      <w:pPr>
        <w:jc w:val="center"/>
        <w:rPr>
          <w:b/>
          <w:sz w:val="16"/>
          <w:szCs w:val="16"/>
        </w:rPr>
      </w:pPr>
    </w:p>
    <w:p w:rsidR="00756795" w:rsidRPr="00E02A1A" w:rsidRDefault="00756795" w:rsidP="00756795">
      <w:pPr>
        <w:ind w:firstLine="708"/>
        <w:jc w:val="both"/>
        <w:rPr>
          <w:sz w:val="28"/>
          <w:szCs w:val="28"/>
        </w:rPr>
      </w:pPr>
      <w:r w:rsidRPr="001040E7">
        <w:rPr>
          <w:sz w:val="28"/>
          <w:szCs w:val="28"/>
        </w:rPr>
        <w:t>Счетной палат</w:t>
      </w:r>
      <w:r>
        <w:rPr>
          <w:sz w:val="28"/>
          <w:szCs w:val="28"/>
        </w:rPr>
        <w:t xml:space="preserve">ой </w:t>
      </w:r>
      <w:r w:rsidRPr="001040E7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 xml:space="preserve">в ГБУЗ «Чукотская окружная больница» </w:t>
      </w:r>
      <w:r w:rsidR="00065CAB">
        <w:rPr>
          <w:sz w:val="28"/>
          <w:szCs w:val="28"/>
        </w:rPr>
        <w:t xml:space="preserve">(далее – Учреждение) </w:t>
      </w:r>
      <w:r>
        <w:rPr>
          <w:sz w:val="28"/>
          <w:szCs w:val="28"/>
        </w:rPr>
        <w:t xml:space="preserve">проведено плановое </w:t>
      </w:r>
      <w:r w:rsidRPr="001040E7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</w:t>
      </w:r>
      <w:r w:rsidRPr="00E02A1A">
        <w:rPr>
          <w:sz w:val="28"/>
          <w:szCs w:val="28"/>
        </w:rPr>
        <w:t>«Проверка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год»</w:t>
      </w:r>
      <w:r w:rsidR="00065CAB">
        <w:rPr>
          <w:sz w:val="28"/>
          <w:szCs w:val="28"/>
        </w:rPr>
        <w:t>.</w:t>
      </w:r>
    </w:p>
    <w:p w:rsidR="00756795" w:rsidRDefault="00756795" w:rsidP="007567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 следующее. </w:t>
      </w:r>
    </w:p>
    <w:p w:rsidR="00756795" w:rsidRDefault="00756795" w:rsidP="00065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году </w:t>
      </w:r>
      <w:r w:rsidR="0006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плана </w:t>
      </w:r>
      <w:r w:rsidR="005D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финансово-хозяйственной деятельности </w:t>
      </w:r>
      <w:r w:rsidR="0006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5D5CA0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всех источников</w:t>
      </w:r>
      <w:r w:rsidR="0006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2 696 181,91 тыс. рублей или 98,5% от утвержденных объемов, в том числе: за счет средств ОМС –1 694 746,51 тыс. рублей или 99,5%; средств субсидий на иные цели – 860 081,72 тыс. рублей или 97%; средств от приносящей доход деятельности – 141 353,68 тыс. рублей или 95,7%. </w:t>
      </w:r>
    </w:p>
    <w:p w:rsidR="00756795" w:rsidRPr="00065CAB" w:rsidRDefault="00756795" w:rsidP="00065CAB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65CAB">
        <w:rPr>
          <w:rFonts w:ascii="Times New Roman" w:hAnsi="Times New Roman" w:cs="Times New Roman"/>
          <w:b w:val="0"/>
          <w:color w:val="auto"/>
        </w:rPr>
        <w:t xml:space="preserve">При проверке законности осуществления расчетов по оплате труда установлено, что в проверяемом периоде оклады, виды и размеры компенсационных и стимулирующих выплат работникам Учреждения устанавливались в соответствии с требованиями Постановления </w:t>
      </w:r>
      <w:r w:rsidR="005D5CA0" w:rsidRPr="00065CAB">
        <w:rPr>
          <w:rFonts w:ascii="Times New Roman" w:hAnsi="Times New Roman" w:cs="Times New Roman"/>
          <w:b w:val="0"/>
          <w:color w:val="auto"/>
        </w:rPr>
        <w:t>Правительства Чукотского автономного округа от 27 апреля 2017 года №161</w:t>
      </w:r>
      <w:r w:rsidR="00065CAB" w:rsidRPr="00065CAB">
        <w:rPr>
          <w:rFonts w:ascii="Times New Roman" w:hAnsi="Times New Roman" w:cs="Times New Roman"/>
          <w:b w:val="0"/>
          <w:color w:val="auto"/>
        </w:rPr>
        <w:t xml:space="preserve"> «Об оплате труда работников государственных учреждений здравоохранения Чукотского автономного округа»</w:t>
      </w:r>
      <w:r w:rsidRPr="00065CAB">
        <w:rPr>
          <w:rFonts w:ascii="Times New Roman" w:hAnsi="Times New Roman" w:cs="Times New Roman"/>
          <w:b w:val="0"/>
          <w:color w:val="auto"/>
        </w:rPr>
        <w:t xml:space="preserve">. </w:t>
      </w:r>
      <w:r w:rsidR="00065CAB">
        <w:rPr>
          <w:rFonts w:ascii="Times New Roman" w:hAnsi="Times New Roman" w:cs="Times New Roman"/>
          <w:b w:val="0"/>
          <w:color w:val="auto"/>
        </w:rPr>
        <w:t xml:space="preserve"> </w:t>
      </w:r>
      <w:r w:rsidRPr="00065CAB">
        <w:rPr>
          <w:rFonts w:ascii="Times New Roman" w:hAnsi="Times New Roman" w:cs="Times New Roman"/>
          <w:b w:val="0"/>
          <w:color w:val="auto"/>
        </w:rPr>
        <w:t xml:space="preserve">При проверке правильности исчислении в 2018 году заработной платы главного врача, заместителей главного врача и главного бухгалтера Учреждения нарушений не установлено. </w:t>
      </w:r>
    </w:p>
    <w:p w:rsidR="000663AE" w:rsidRDefault="000663AE" w:rsidP="00066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главный врач Учреждения на основании приказов Департамента направлялся в служебные командировки 17 раз, в том числе: в филиалы Учреждения – 5 раз; за пределы Чукотского автономного округа – 12 раз. Общая продолжительность служебных командировок составила 141 календарный день или 39 % от общего количества календарных дней в 2018 году. </w:t>
      </w:r>
      <w:r w:rsidRPr="00B72FA6">
        <w:rPr>
          <w:sz w:val="28"/>
          <w:szCs w:val="28"/>
        </w:rPr>
        <w:t>Нарушений при осуществлении расчетов по расходам на служебные командировки главного врача Учреждения не установлено.</w:t>
      </w:r>
    </w:p>
    <w:p w:rsidR="000663AE" w:rsidRDefault="00756795" w:rsidP="00756795">
      <w:pPr>
        <w:ind w:firstLine="708"/>
        <w:jc w:val="both"/>
        <w:rPr>
          <w:color w:val="000000"/>
          <w:sz w:val="28"/>
          <w:szCs w:val="28"/>
        </w:rPr>
      </w:pPr>
      <w:r w:rsidRPr="006151E1">
        <w:rPr>
          <w:color w:val="000000"/>
          <w:sz w:val="28"/>
          <w:szCs w:val="28"/>
        </w:rPr>
        <w:t>В 2018 году</w:t>
      </w:r>
      <w:r w:rsidR="005E3CCA">
        <w:rPr>
          <w:color w:val="000000"/>
          <w:sz w:val="28"/>
          <w:szCs w:val="28"/>
        </w:rPr>
        <w:t xml:space="preserve">, за выявленные </w:t>
      </w:r>
      <w:r w:rsidR="005E3CCA" w:rsidRPr="006151E1">
        <w:rPr>
          <w:color w:val="000000"/>
          <w:sz w:val="28"/>
          <w:szCs w:val="28"/>
        </w:rPr>
        <w:t>по результатам контроля</w:t>
      </w:r>
      <w:r w:rsidR="005E3CCA" w:rsidRPr="006151E1">
        <w:rPr>
          <w:bCs/>
          <w:color w:val="000000"/>
          <w:sz w:val="28"/>
          <w:szCs w:val="28"/>
        </w:rPr>
        <w:t xml:space="preserve"> </w:t>
      </w:r>
      <w:r w:rsidR="005E3CCA">
        <w:rPr>
          <w:color w:val="000000"/>
          <w:sz w:val="28"/>
          <w:szCs w:val="28"/>
        </w:rPr>
        <w:t xml:space="preserve">нарушения при оказании медицинской помощи, </w:t>
      </w:r>
      <w:r w:rsidR="005E3CCA" w:rsidRPr="006151E1">
        <w:rPr>
          <w:bCs/>
          <w:color w:val="000000"/>
          <w:sz w:val="28"/>
          <w:szCs w:val="28"/>
        </w:rPr>
        <w:t xml:space="preserve"> </w:t>
      </w:r>
      <w:r w:rsidR="000663AE" w:rsidRPr="006151E1">
        <w:rPr>
          <w:bCs/>
          <w:color w:val="000000"/>
          <w:sz w:val="28"/>
          <w:szCs w:val="28"/>
        </w:rPr>
        <w:t>Страховой организаци</w:t>
      </w:r>
      <w:r w:rsidR="005E3CCA">
        <w:rPr>
          <w:bCs/>
          <w:color w:val="000000"/>
          <w:sz w:val="28"/>
          <w:szCs w:val="28"/>
        </w:rPr>
        <w:t>ей</w:t>
      </w:r>
      <w:r w:rsidR="000663AE">
        <w:rPr>
          <w:color w:val="000000"/>
          <w:sz w:val="28"/>
          <w:szCs w:val="28"/>
        </w:rPr>
        <w:t xml:space="preserve"> </w:t>
      </w:r>
      <w:r w:rsidR="005E3CCA">
        <w:rPr>
          <w:color w:val="000000"/>
          <w:sz w:val="28"/>
          <w:szCs w:val="28"/>
        </w:rPr>
        <w:t>отклонена оплата счетов за оказанные Учреждением медицинские услуги</w:t>
      </w:r>
      <w:r w:rsidR="000663AE">
        <w:rPr>
          <w:bCs/>
          <w:color w:val="000000"/>
          <w:sz w:val="28"/>
          <w:szCs w:val="28"/>
        </w:rPr>
        <w:t xml:space="preserve">, </w:t>
      </w:r>
      <w:r w:rsidR="005E3CCA">
        <w:rPr>
          <w:bCs/>
          <w:color w:val="000000"/>
          <w:sz w:val="28"/>
          <w:szCs w:val="28"/>
        </w:rPr>
        <w:t xml:space="preserve">в связи с чем,  </w:t>
      </w:r>
      <w:r w:rsidR="000663AE">
        <w:rPr>
          <w:bCs/>
          <w:color w:val="000000"/>
          <w:sz w:val="28"/>
          <w:szCs w:val="28"/>
        </w:rPr>
        <w:t xml:space="preserve">Учреждением </w:t>
      </w:r>
      <w:r w:rsidR="000663AE" w:rsidRPr="006151E1">
        <w:rPr>
          <w:color w:val="000000"/>
          <w:sz w:val="28"/>
          <w:szCs w:val="28"/>
        </w:rPr>
        <w:t xml:space="preserve">недополучены доходы в общей сумме </w:t>
      </w:r>
      <w:r w:rsidR="000663AE" w:rsidRPr="006151E1">
        <w:rPr>
          <w:bCs/>
          <w:color w:val="000000"/>
          <w:sz w:val="28"/>
          <w:szCs w:val="28"/>
        </w:rPr>
        <w:t>14 368,87 тыс. рублей</w:t>
      </w:r>
      <w:r w:rsidR="005E3CCA">
        <w:rPr>
          <w:bCs/>
          <w:color w:val="000000"/>
          <w:sz w:val="28"/>
          <w:szCs w:val="28"/>
        </w:rPr>
        <w:t xml:space="preserve">. </w:t>
      </w:r>
      <w:r w:rsidR="000663AE">
        <w:rPr>
          <w:bCs/>
          <w:color w:val="000000"/>
          <w:sz w:val="28"/>
          <w:szCs w:val="28"/>
        </w:rPr>
        <w:t xml:space="preserve"> </w:t>
      </w:r>
      <w:r w:rsidR="000663AE" w:rsidRPr="000663AE">
        <w:rPr>
          <w:color w:val="000000"/>
          <w:sz w:val="28"/>
          <w:szCs w:val="28"/>
        </w:rPr>
        <w:t xml:space="preserve"> </w:t>
      </w:r>
      <w:r w:rsidR="005E3CCA">
        <w:rPr>
          <w:bCs/>
          <w:color w:val="000000"/>
          <w:sz w:val="28"/>
          <w:szCs w:val="28"/>
        </w:rPr>
        <w:t>В</w:t>
      </w:r>
      <w:r w:rsidR="005E3CCA">
        <w:rPr>
          <w:color w:val="000000"/>
          <w:sz w:val="28"/>
          <w:szCs w:val="28"/>
        </w:rPr>
        <w:t xml:space="preserve">следствие принятия неэффективных управленческих решений, средства в сумме </w:t>
      </w:r>
      <w:r w:rsidR="005E3CCA">
        <w:rPr>
          <w:sz w:val="28"/>
          <w:szCs w:val="28"/>
        </w:rPr>
        <w:t>6 375,80 тыс. рублей</w:t>
      </w:r>
      <w:r w:rsidR="005E3CCA">
        <w:rPr>
          <w:color w:val="000000"/>
          <w:sz w:val="28"/>
          <w:szCs w:val="28"/>
        </w:rPr>
        <w:t xml:space="preserve"> направлены Учреждением на оплату штрафов и иных экономических санкций.</w:t>
      </w:r>
    </w:p>
    <w:p w:rsidR="00756795" w:rsidRPr="0016777F" w:rsidRDefault="00756795" w:rsidP="00756795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2018 года задолженность перед поставщиками товаров, работ, услуг выросла в целом в  5 раз, из нее просроченная – в 7,7 раза и по состоянию на 31 декабря 2018 года составила </w:t>
      </w:r>
      <w:r w:rsidRPr="003C0953">
        <w:rPr>
          <w:bCs/>
          <w:sz w:val="28"/>
          <w:szCs w:val="28"/>
        </w:rPr>
        <w:t>279</w:t>
      </w:r>
      <w:r>
        <w:rPr>
          <w:bCs/>
          <w:sz w:val="28"/>
          <w:szCs w:val="28"/>
        </w:rPr>
        <w:t xml:space="preserve"> 908,54 </w:t>
      </w:r>
      <w:r>
        <w:rPr>
          <w:color w:val="000000"/>
          <w:sz w:val="28"/>
          <w:szCs w:val="28"/>
        </w:rPr>
        <w:t xml:space="preserve">тыс. рублей, в том числе просроченная – 238 095,83 тыс. рублей. </w:t>
      </w:r>
      <w:r>
        <w:rPr>
          <w:rFonts w:eastAsia="Calibri"/>
          <w:sz w:val="28"/>
          <w:szCs w:val="28"/>
        </w:rPr>
        <w:t>О</w:t>
      </w:r>
      <w:r w:rsidRPr="0016777F">
        <w:rPr>
          <w:rFonts w:eastAsia="Calibri"/>
          <w:sz w:val="28"/>
          <w:szCs w:val="28"/>
        </w:rPr>
        <w:t>сновными причинами роста просроченной кредиторской задолженности послужили следующие факторы:</w:t>
      </w:r>
    </w:p>
    <w:p w:rsidR="00756795" w:rsidRDefault="00756795" w:rsidP="00756795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при п</w:t>
      </w:r>
      <w:r w:rsidRPr="000F2054">
        <w:rPr>
          <w:rFonts w:eastAsia="Calibri"/>
          <w:sz w:val="28"/>
          <w:szCs w:val="28"/>
        </w:rPr>
        <w:t>рисоединени</w:t>
      </w:r>
      <w:r>
        <w:rPr>
          <w:rFonts w:eastAsia="Calibri"/>
          <w:sz w:val="28"/>
          <w:szCs w:val="28"/>
        </w:rPr>
        <w:t xml:space="preserve">и к окружной больнице в 2018 году </w:t>
      </w:r>
      <w:r>
        <w:rPr>
          <w:sz w:val="28"/>
          <w:szCs w:val="28"/>
        </w:rPr>
        <w:t xml:space="preserve">государственных бюджетных учреждений здравоохранения: Провиденская районная больница, Чаунская районная больница и Чукотская районная </w:t>
      </w:r>
      <w:r>
        <w:rPr>
          <w:sz w:val="28"/>
          <w:szCs w:val="28"/>
        </w:rPr>
        <w:lastRenderedPageBreak/>
        <w:t xml:space="preserve">больница, числящаяся за ними по состоянию на 1 января 2018 года  просроченная задолженность перед поставщиками </w:t>
      </w:r>
      <w:r w:rsidRPr="009A23A8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 в общей сумме 30 970,07 тыс. рублей перешла на баланс Учреждения.</w:t>
      </w:r>
      <w:r w:rsidRPr="005A2C89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этом, на балансе непосредственно окружной больницы задолженность перед поставщиками на 1 января 2018 года не числилась;</w:t>
      </w:r>
    </w:p>
    <w:p w:rsidR="00756795" w:rsidRDefault="00756795" w:rsidP="0075679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целях </w:t>
      </w:r>
      <w:r>
        <w:rPr>
          <w:color w:val="000000"/>
          <w:sz w:val="28"/>
          <w:szCs w:val="28"/>
        </w:rPr>
        <w:t xml:space="preserve">достижения целевых показателей мероприятий, направленных на совершенствование оплаты труда работников государственных учреждений здравоохранения, установленных Указом Президента Российской Федерации от 7 мая 2012 года №597, Учреждением по согласованию с Департаментом  осуществлялось </w:t>
      </w:r>
      <w:r w:rsidRPr="00EF74CE">
        <w:rPr>
          <w:sz w:val="28"/>
          <w:szCs w:val="28"/>
        </w:rPr>
        <w:t xml:space="preserve">перераспределение расходов на оплату труда с других статей, </w:t>
      </w:r>
      <w:r>
        <w:rPr>
          <w:sz w:val="28"/>
          <w:szCs w:val="28"/>
        </w:rPr>
        <w:t>при</w:t>
      </w:r>
      <w:r w:rsidRPr="00EF74CE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 xml:space="preserve">и по данным статьям </w:t>
      </w:r>
      <w:r w:rsidRPr="00EF74CE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 xml:space="preserve">расходных </w:t>
      </w:r>
      <w:r w:rsidRPr="00EF74CE">
        <w:rPr>
          <w:sz w:val="28"/>
          <w:szCs w:val="28"/>
        </w:rPr>
        <w:t>обязательств</w:t>
      </w:r>
      <w:r>
        <w:rPr>
          <w:sz w:val="28"/>
          <w:szCs w:val="28"/>
        </w:rPr>
        <w:t>, что привело к росту просроченной задолженности перед поставщиками товаров, работ, услуг.</w:t>
      </w:r>
    </w:p>
    <w:p w:rsidR="00756795" w:rsidRDefault="00756795" w:rsidP="00756795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1 апреля 2019 года просроченная кредиторская задолженность составила 82 673,65 тыс. рублей в том числе: за счет средств ОМС – 44 437,54 тыс. рублей; средств субсидий на иные цели – 37 575,86 тыс. рублей; средств от приносящей доход деятельность – 660,25 тыс. рублей, и с начала 2019 года уменьшилась на 155 422,18 тыс. рублей или 65,3%.</w:t>
      </w:r>
    </w:p>
    <w:p w:rsidR="003D12DD" w:rsidRDefault="00756795" w:rsidP="0075679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контрольного мероприятия установлен </w:t>
      </w:r>
      <w:r w:rsidR="003D12DD">
        <w:rPr>
          <w:rFonts w:ascii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 w:rsidR="003D12DD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сфере закупок</w:t>
      </w:r>
      <w:r w:rsidR="003D12DD">
        <w:rPr>
          <w:rFonts w:ascii="Times New Roman" w:hAnsi="Times New Roman" w:cs="Times New Roman"/>
          <w:color w:val="000000"/>
          <w:sz w:val="28"/>
          <w:szCs w:val="28"/>
        </w:rPr>
        <w:t xml:space="preserve">, о чем в адрес Департамента финансов, экономики и имущественных отношений направлено информационное </w:t>
      </w:r>
      <w:r w:rsidR="003D12DD" w:rsidRPr="003D12DD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r w:rsidR="003D12DD" w:rsidRPr="003D12DD">
        <w:rPr>
          <w:rFonts w:ascii="Times New Roman" w:eastAsiaTheme="minorEastAsia" w:hAnsi="Times New Roman" w:cs="Times New Roman"/>
          <w:sz w:val="28"/>
          <w:szCs w:val="28"/>
        </w:rPr>
        <w:t xml:space="preserve">для принятия мер в рамках полномочий </w:t>
      </w:r>
      <w:r w:rsidR="003D12DD" w:rsidRPr="003D12DD">
        <w:rPr>
          <w:rFonts w:ascii="Times New Roman" w:hAnsi="Times New Roman" w:cs="Times New Roman"/>
          <w:sz w:val="28"/>
          <w:szCs w:val="28"/>
        </w:rPr>
        <w:t xml:space="preserve">по </w:t>
      </w:r>
      <w:r w:rsidR="003D12DD" w:rsidRPr="003D12DD">
        <w:rPr>
          <w:rFonts w:ascii="Times New Roman" w:eastAsiaTheme="minorEastAsia" w:hAnsi="Times New Roman" w:cs="Times New Roman"/>
          <w:sz w:val="28"/>
          <w:szCs w:val="28"/>
        </w:rPr>
        <w:t>осуществлению</w:t>
      </w:r>
      <w:r w:rsidR="003D12DD" w:rsidRPr="003D12DD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государственных нужд Чукотского автономного округа.</w:t>
      </w:r>
    </w:p>
    <w:p w:rsidR="007D3FF7" w:rsidRDefault="007D3FF7" w:rsidP="007D3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направлен в Думу и Губернатору </w:t>
      </w:r>
      <w:r w:rsidRPr="00601258">
        <w:rPr>
          <w:sz w:val="28"/>
          <w:szCs w:val="28"/>
        </w:rPr>
        <w:t>Чукотского</w:t>
      </w:r>
      <w:r w:rsidRPr="00F532F7">
        <w:rPr>
          <w:sz w:val="28"/>
          <w:szCs w:val="28"/>
        </w:rPr>
        <w:t xml:space="preserve"> автономного </w:t>
      </w:r>
      <w:r w:rsidRPr="009A198D">
        <w:rPr>
          <w:sz w:val="28"/>
          <w:szCs w:val="28"/>
        </w:rPr>
        <w:t>округа.</w:t>
      </w:r>
    </w:p>
    <w:p w:rsidR="003D12DD" w:rsidRPr="00065CAB" w:rsidRDefault="003D12DD" w:rsidP="003D12DD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5CAB">
        <w:rPr>
          <w:rFonts w:ascii="Times New Roman" w:hAnsi="Times New Roman" w:cs="Times New Roman"/>
          <w:sz w:val="28"/>
          <w:szCs w:val="28"/>
        </w:rPr>
        <w:t xml:space="preserve">В адрес Департамента здравоохранения Чукотского автономного округа  направлено информационное письмо </w:t>
      </w:r>
      <w:r w:rsidRPr="00065CAB">
        <w:rPr>
          <w:rFonts w:ascii="Times New Roman" w:eastAsiaTheme="minorEastAsia" w:hAnsi="Times New Roman" w:cs="Times New Roman"/>
          <w:sz w:val="28"/>
          <w:szCs w:val="28"/>
        </w:rPr>
        <w:t>о результатах контрольного мероприятия.</w:t>
      </w:r>
    </w:p>
    <w:p w:rsidR="00756795" w:rsidRPr="003D12DD" w:rsidRDefault="00756795" w:rsidP="00756795">
      <w:pPr>
        <w:ind w:firstLine="708"/>
        <w:jc w:val="both"/>
        <w:rPr>
          <w:sz w:val="16"/>
          <w:szCs w:val="16"/>
          <w:highlight w:val="yellow"/>
        </w:rPr>
      </w:pPr>
    </w:p>
    <w:p w:rsidR="00756795" w:rsidRPr="003D12DD" w:rsidRDefault="00756795" w:rsidP="007567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756795" w:rsidRPr="003D12DD" w:rsidSect="00F44A30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E0" w:rsidRDefault="00787BE0" w:rsidP="00431A84">
      <w:r>
        <w:separator/>
      </w:r>
    </w:p>
  </w:endnote>
  <w:endnote w:type="continuationSeparator" w:id="1">
    <w:p w:rsidR="00787BE0" w:rsidRDefault="00787BE0" w:rsidP="0043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E0" w:rsidRDefault="00787BE0" w:rsidP="00431A84">
      <w:r>
        <w:separator/>
      </w:r>
    </w:p>
  </w:footnote>
  <w:footnote w:type="continuationSeparator" w:id="1">
    <w:p w:rsidR="00787BE0" w:rsidRDefault="00787BE0" w:rsidP="0043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243"/>
      <w:docPartObj>
        <w:docPartGallery w:val="Page Numbers (Top of Page)"/>
        <w:docPartUnique/>
      </w:docPartObj>
    </w:sdtPr>
    <w:sdtContent>
      <w:p w:rsidR="00F44A30" w:rsidRDefault="001B12A0">
        <w:pPr>
          <w:pStyle w:val="a3"/>
          <w:jc w:val="center"/>
        </w:pPr>
        <w:r>
          <w:fldChar w:fldCharType="begin"/>
        </w:r>
        <w:r w:rsidR="007D3FF7">
          <w:instrText xml:space="preserve"> PAGE   \* MERGEFORMAT </w:instrText>
        </w:r>
        <w:r>
          <w:fldChar w:fldCharType="separate"/>
        </w:r>
        <w:r w:rsidR="009B0485">
          <w:rPr>
            <w:noProof/>
          </w:rPr>
          <w:t>2</w:t>
        </w:r>
        <w:r>
          <w:fldChar w:fldCharType="end"/>
        </w:r>
      </w:p>
    </w:sdtContent>
  </w:sdt>
  <w:p w:rsidR="00F44A30" w:rsidRDefault="00787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795"/>
    <w:rsid w:val="00065CAB"/>
    <w:rsid w:val="000663AE"/>
    <w:rsid w:val="001B12A0"/>
    <w:rsid w:val="003D12DD"/>
    <w:rsid w:val="00431A84"/>
    <w:rsid w:val="005528CC"/>
    <w:rsid w:val="005D5CA0"/>
    <w:rsid w:val="005E3CCA"/>
    <w:rsid w:val="00756795"/>
    <w:rsid w:val="00787BE0"/>
    <w:rsid w:val="007D3FF7"/>
    <w:rsid w:val="00840186"/>
    <w:rsid w:val="009B0485"/>
    <w:rsid w:val="00D6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D1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7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56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67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3D12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2</cp:revision>
  <cp:lastPrinted>2019-05-05T21:55:00Z</cp:lastPrinted>
  <dcterms:created xsi:type="dcterms:W3CDTF">2019-05-06T02:48:00Z</dcterms:created>
  <dcterms:modified xsi:type="dcterms:W3CDTF">2019-05-06T02:48:00Z</dcterms:modified>
</cp:coreProperties>
</file>