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4E76F8" w:rsidRPr="004E76F8" w:rsidTr="004E76F8">
        <w:tc>
          <w:tcPr>
            <w:tcW w:w="4677" w:type="dxa"/>
            <w:tcBorders>
              <w:top w:val="nil"/>
              <w:left w:val="nil"/>
              <w:bottom w:val="nil"/>
              <w:right w:val="nil"/>
            </w:tcBorders>
          </w:tcPr>
          <w:p w:rsidR="004E76F8" w:rsidRPr="004E76F8" w:rsidRDefault="004E76F8">
            <w:pPr>
              <w:pStyle w:val="ConsPlusNormal"/>
              <w:rPr>
                <w:rFonts w:ascii="Times New Roman" w:hAnsi="Times New Roman"/>
                <w:color w:val="000000" w:themeColor="text1"/>
              </w:rPr>
            </w:pPr>
            <w:r w:rsidRPr="004E76F8">
              <w:rPr>
                <w:rFonts w:ascii="Times New Roman" w:hAnsi="Times New Roman"/>
                <w:color w:val="000000" w:themeColor="text1"/>
              </w:rPr>
              <w:t>7 февраля 2011 года</w:t>
            </w:r>
          </w:p>
        </w:tc>
        <w:tc>
          <w:tcPr>
            <w:tcW w:w="4678" w:type="dxa"/>
            <w:tcBorders>
              <w:top w:val="nil"/>
              <w:left w:val="nil"/>
              <w:bottom w:val="nil"/>
              <w:right w:val="nil"/>
            </w:tcBorders>
          </w:tcPr>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N 6-ФЗ</w:t>
            </w:r>
          </w:p>
        </w:tc>
      </w:tr>
    </w:tbl>
    <w:p w:rsidR="004E76F8" w:rsidRPr="004E76F8" w:rsidRDefault="004E76F8">
      <w:pPr>
        <w:pStyle w:val="ConsPlusNormal"/>
        <w:pBdr>
          <w:top w:val="single" w:sz="6" w:space="0" w:color="auto"/>
        </w:pBdr>
        <w:spacing w:before="100" w:after="100"/>
        <w:jc w:val="both"/>
        <w:rPr>
          <w:rFonts w:ascii="Times New Roman" w:hAnsi="Times New Roman"/>
          <w:color w:val="000000" w:themeColor="text1"/>
          <w:sz w:val="2"/>
          <w:szCs w:val="2"/>
        </w:rPr>
      </w:pPr>
    </w:p>
    <w:p w:rsidR="004E76F8" w:rsidRPr="004E76F8" w:rsidRDefault="004E76F8">
      <w:pPr>
        <w:pStyle w:val="ConsPlusNormal"/>
        <w:jc w:val="both"/>
        <w:rPr>
          <w:rFonts w:ascii="Times New Roman" w:hAnsi="Times New Roman"/>
          <w:color w:val="000000" w:themeColor="text1"/>
        </w:rPr>
      </w:pPr>
    </w:p>
    <w:p w:rsidR="004E76F8" w:rsidRPr="004E76F8" w:rsidRDefault="004E76F8">
      <w:pPr>
        <w:pStyle w:val="ConsPlusTitle"/>
        <w:jc w:val="center"/>
        <w:rPr>
          <w:rFonts w:ascii="Times New Roman" w:hAnsi="Times New Roman"/>
          <w:color w:val="000000" w:themeColor="text1"/>
        </w:rPr>
      </w:pPr>
      <w:r w:rsidRPr="004E76F8">
        <w:rPr>
          <w:rFonts w:ascii="Times New Roman" w:hAnsi="Times New Roman"/>
          <w:color w:val="000000" w:themeColor="text1"/>
        </w:rPr>
        <w:t>РОССИЙСКАЯ ФЕДЕРАЦИЯ</w:t>
      </w:r>
    </w:p>
    <w:p w:rsidR="004E76F8" w:rsidRPr="004E76F8" w:rsidRDefault="004E76F8">
      <w:pPr>
        <w:pStyle w:val="ConsPlusTitle"/>
        <w:jc w:val="center"/>
        <w:rPr>
          <w:rFonts w:ascii="Times New Roman" w:hAnsi="Times New Roman"/>
          <w:color w:val="000000" w:themeColor="text1"/>
        </w:rPr>
      </w:pPr>
    </w:p>
    <w:p w:rsidR="004E76F8" w:rsidRPr="004E76F8" w:rsidRDefault="004E76F8">
      <w:pPr>
        <w:pStyle w:val="ConsPlusTitle"/>
        <w:jc w:val="center"/>
        <w:rPr>
          <w:rFonts w:ascii="Times New Roman" w:hAnsi="Times New Roman"/>
          <w:color w:val="000000" w:themeColor="text1"/>
        </w:rPr>
      </w:pPr>
      <w:r w:rsidRPr="004E76F8">
        <w:rPr>
          <w:rFonts w:ascii="Times New Roman" w:hAnsi="Times New Roman"/>
          <w:color w:val="000000" w:themeColor="text1"/>
        </w:rPr>
        <w:t>ФЕДЕРАЛЬНЫЙ ЗАКОН</w:t>
      </w:r>
    </w:p>
    <w:p w:rsidR="004E76F8" w:rsidRPr="004E76F8" w:rsidRDefault="004E76F8">
      <w:pPr>
        <w:pStyle w:val="ConsPlusTitle"/>
        <w:jc w:val="center"/>
        <w:rPr>
          <w:rFonts w:ascii="Times New Roman" w:hAnsi="Times New Roman"/>
          <w:color w:val="000000" w:themeColor="text1"/>
        </w:rPr>
      </w:pPr>
    </w:p>
    <w:p w:rsidR="004E76F8" w:rsidRPr="004E76F8" w:rsidRDefault="004E76F8">
      <w:pPr>
        <w:pStyle w:val="ConsPlusTitle"/>
        <w:jc w:val="center"/>
        <w:rPr>
          <w:rFonts w:ascii="Times New Roman" w:hAnsi="Times New Roman"/>
          <w:color w:val="000000" w:themeColor="text1"/>
        </w:rPr>
      </w:pPr>
      <w:r w:rsidRPr="004E76F8">
        <w:rPr>
          <w:rFonts w:ascii="Times New Roman" w:hAnsi="Times New Roman"/>
          <w:color w:val="000000" w:themeColor="text1"/>
        </w:rPr>
        <w:t>ОБ ОБЩИХ ПРИНЦИПАХ ОРГАНИЗАЦИИ И ДЕЯТЕЛЬНОСТИ</w:t>
      </w:r>
    </w:p>
    <w:p w:rsidR="004E76F8" w:rsidRPr="004E76F8" w:rsidRDefault="004E76F8">
      <w:pPr>
        <w:pStyle w:val="ConsPlusTitle"/>
        <w:jc w:val="center"/>
        <w:rPr>
          <w:rFonts w:ascii="Times New Roman" w:hAnsi="Times New Roman"/>
          <w:color w:val="000000" w:themeColor="text1"/>
        </w:rPr>
      </w:pPr>
      <w:r w:rsidRPr="004E76F8">
        <w:rPr>
          <w:rFonts w:ascii="Times New Roman" w:hAnsi="Times New Roman"/>
          <w:color w:val="000000" w:themeColor="text1"/>
        </w:rPr>
        <w:t>КОНТРОЛЬНО-СЧЕТНЫХ ОРГАНОВ СУБЪЕКТОВ РОССИЙСКОЙ ФЕДЕРАЦИИ</w:t>
      </w:r>
    </w:p>
    <w:p w:rsidR="004E76F8" w:rsidRPr="004E76F8" w:rsidRDefault="004E76F8">
      <w:pPr>
        <w:pStyle w:val="ConsPlusTitle"/>
        <w:jc w:val="center"/>
        <w:rPr>
          <w:rFonts w:ascii="Times New Roman" w:hAnsi="Times New Roman"/>
          <w:color w:val="000000" w:themeColor="text1"/>
        </w:rPr>
      </w:pPr>
      <w:r w:rsidRPr="004E76F8">
        <w:rPr>
          <w:rFonts w:ascii="Times New Roman" w:hAnsi="Times New Roman"/>
          <w:color w:val="000000" w:themeColor="text1"/>
        </w:rPr>
        <w:t>И МУНИЦИПАЛЬНЫХ ОБРАЗОВАНИЙ</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Принят</w:t>
      </w:r>
    </w:p>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Государственной Думой</w:t>
      </w:r>
    </w:p>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28 января 2011 года</w:t>
      </w:r>
    </w:p>
    <w:p w:rsidR="004E76F8" w:rsidRPr="004E76F8" w:rsidRDefault="004E76F8">
      <w:pPr>
        <w:pStyle w:val="ConsPlusNormal"/>
        <w:jc w:val="right"/>
        <w:rPr>
          <w:rFonts w:ascii="Times New Roman" w:hAnsi="Times New Roman"/>
          <w:color w:val="000000" w:themeColor="text1"/>
        </w:rPr>
      </w:pPr>
    </w:p>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Одобрен</w:t>
      </w:r>
    </w:p>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Советом Федерации</w:t>
      </w:r>
    </w:p>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2 февраля 2011 года</w:t>
      </w:r>
    </w:p>
    <w:p w:rsidR="004E76F8" w:rsidRPr="004E76F8" w:rsidRDefault="004E76F8">
      <w:pPr>
        <w:spacing w:after="1"/>
        <w:rPr>
          <w:rFonts w:ascii="Times New Roman" w:hAnsi="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E76F8" w:rsidRPr="004E76F8">
        <w:trPr>
          <w:jc w:val="center"/>
        </w:trPr>
        <w:tc>
          <w:tcPr>
            <w:tcW w:w="9294" w:type="dxa"/>
            <w:tcBorders>
              <w:top w:val="nil"/>
              <w:left w:val="single" w:sz="24" w:space="0" w:color="CED3F1"/>
              <w:bottom w:val="nil"/>
              <w:right w:val="single" w:sz="24" w:space="0" w:color="F4F3F8"/>
            </w:tcBorders>
            <w:shd w:val="clear" w:color="auto" w:fill="F4F3F8"/>
          </w:tcPr>
          <w:p w:rsidR="004E76F8" w:rsidRPr="004E76F8" w:rsidRDefault="004E76F8">
            <w:pPr>
              <w:pStyle w:val="ConsPlusNormal"/>
              <w:jc w:val="center"/>
              <w:rPr>
                <w:rFonts w:ascii="Times New Roman" w:hAnsi="Times New Roman"/>
                <w:color w:val="000000" w:themeColor="text1"/>
              </w:rPr>
            </w:pPr>
            <w:r w:rsidRPr="004E76F8">
              <w:rPr>
                <w:rFonts w:ascii="Times New Roman" w:hAnsi="Times New Roman"/>
                <w:color w:val="000000" w:themeColor="text1"/>
              </w:rPr>
              <w:t>Список изменяющих документов</w:t>
            </w:r>
          </w:p>
          <w:p w:rsidR="004E76F8" w:rsidRPr="004E76F8" w:rsidRDefault="004E76F8">
            <w:pPr>
              <w:pStyle w:val="ConsPlusNormal"/>
              <w:jc w:val="center"/>
              <w:rPr>
                <w:rFonts w:ascii="Times New Roman" w:hAnsi="Times New Roman"/>
                <w:color w:val="000000" w:themeColor="text1"/>
              </w:rPr>
            </w:pPr>
            <w:r w:rsidRPr="004E76F8">
              <w:rPr>
                <w:rFonts w:ascii="Times New Roman" w:hAnsi="Times New Roman"/>
                <w:color w:val="000000" w:themeColor="text1"/>
              </w:rPr>
              <w:t xml:space="preserve">(в ред. Федеральных законов от 02.07.2013 </w:t>
            </w:r>
            <w:hyperlink r:id="rId4" w:history="1">
              <w:r w:rsidRPr="004E76F8">
                <w:rPr>
                  <w:rFonts w:ascii="Times New Roman" w:hAnsi="Times New Roman"/>
                  <w:color w:val="000000" w:themeColor="text1"/>
                </w:rPr>
                <w:t>N 185-ФЗ</w:t>
              </w:r>
            </w:hyperlink>
            <w:r w:rsidRPr="004E76F8">
              <w:rPr>
                <w:rFonts w:ascii="Times New Roman" w:hAnsi="Times New Roman"/>
                <w:color w:val="000000" w:themeColor="text1"/>
              </w:rPr>
              <w:t>,</w:t>
            </w:r>
          </w:p>
          <w:p w:rsidR="004E76F8" w:rsidRPr="004E76F8" w:rsidRDefault="004E76F8">
            <w:pPr>
              <w:pStyle w:val="ConsPlusNormal"/>
              <w:jc w:val="center"/>
              <w:rPr>
                <w:rFonts w:ascii="Times New Roman" w:hAnsi="Times New Roman"/>
                <w:color w:val="000000" w:themeColor="text1"/>
              </w:rPr>
            </w:pPr>
            <w:r w:rsidRPr="004E76F8">
              <w:rPr>
                <w:rFonts w:ascii="Times New Roman" w:hAnsi="Times New Roman"/>
                <w:color w:val="000000" w:themeColor="text1"/>
              </w:rPr>
              <w:t xml:space="preserve">от 04.03.2014 </w:t>
            </w:r>
            <w:hyperlink r:id="rId5" w:history="1">
              <w:r w:rsidRPr="004E76F8">
                <w:rPr>
                  <w:rFonts w:ascii="Times New Roman" w:hAnsi="Times New Roman"/>
                  <w:color w:val="000000" w:themeColor="text1"/>
                </w:rPr>
                <w:t>N 23-ФЗ</w:t>
              </w:r>
            </w:hyperlink>
            <w:r w:rsidRPr="004E76F8">
              <w:rPr>
                <w:rFonts w:ascii="Times New Roman" w:hAnsi="Times New Roman"/>
                <w:color w:val="000000" w:themeColor="text1"/>
              </w:rPr>
              <w:t xml:space="preserve">, от 03.04.2017 </w:t>
            </w:r>
            <w:hyperlink r:id="rId6" w:history="1">
              <w:r w:rsidRPr="004E76F8">
                <w:rPr>
                  <w:rFonts w:ascii="Times New Roman" w:hAnsi="Times New Roman"/>
                  <w:color w:val="000000" w:themeColor="text1"/>
                </w:rPr>
                <w:t>N 64-ФЗ</w:t>
              </w:r>
            </w:hyperlink>
            <w:r w:rsidRPr="004E76F8">
              <w:rPr>
                <w:rFonts w:ascii="Times New Roman" w:hAnsi="Times New Roman"/>
                <w:color w:val="000000" w:themeColor="text1"/>
              </w:rPr>
              <w:t xml:space="preserve">, от 27.12.2018 </w:t>
            </w:r>
            <w:hyperlink r:id="rId7" w:history="1">
              <w:r w:rsidRPr="004E76F8">
                <w:rPr>
                  <w:rFonts w:ascii="Times New Roman" w:hAnsi="Times New Roman"/>
                  <w:color w:val="000000" w:themeColor="text1"/>
                </w:rPr>
                <w:t>N 559-ФЗ</w:t>
              </w:r>
            </w:hyperlink>
            <w:r w:rsidRPr="004E76F8">
              <w:rPr>
                <w:rFonts w:ascii="Times New Roman" w:hAnsi="Times New Roman"/>
                <w:color w:val="000000" w:themeColor="text1"/>
              </w:rPr>
              <w:t>,</w:t>
            </w:r>
          </w:p>
          <w:p w:rsidR="004E76F8" w:rsidRPr="004E76F8" w:rsidRDefault="004E76F8">
            <w:pPr>
              <w:pStyle w:val="ConsPlusNormal"/>
              <w:jc w:val="center"/>
              <w:rPr>
                <w:rFonts w:ascii="Times New Roman" w:hAnsi="Times New Roman"/>
                <w:color w:val="000000" w:themeColor="text1"/>
              </w:rPr>
            </w:pPr>
            <w:r w:rsidRPr="004E76F8">
              <w:rPr>
                <w:rFonts w:ascii="Times New Roman" w:hAnsi="Times New Roman"/>
                <w:color w:val="000000" w:themeColor="text1"/>
              </w:rPr>
              <w:t xml:space="preserve">от 27.12.2018 </w:t>
            </w:r>
            <w:hyperlink r:id="rId8" w:history="1">
              <w:r w:rsidRPr="004E76F8">
                <w:rPr>
                  <w:rFonts w:ascii="Times New Roman" w:hAnsi="Times New Roman"/>
                  <w:color w:val="000000" w:themeColor="text1"/>
                </w:rPr>
                <w:t>N 566-ФЗ</w:t>
              </w:r>
            </w:hyperlink>
            <w:r w:rsidRPr="004E76F8">
              <w:rPr>
                <w:rFonts w:ascii="Times New Roman" w:hAnsi="Times New Roman"/>
                <w:color w:val="000000" w:themeColor="text1"/>
              </w:rPr>
              <w:t>)</w:t>
            </w:r>
          </w:p>
        </w:tc>
      </w:tr>
    </w:tbl>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 Цель настоящего Федерального закона</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Целью настоящего Федерального закона является установление общих принципов организации, деятельности и основных полномочий контрольно-счетных органов субъектов Российской Федерации и контрольно-счетных органов муниципальных образований (далее также - контрольно-счетные органы).</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2. Правовое регулирование организации и деятельности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 xml:space="preserve">1. Правовое регулирование организации и деятельности контрольно-счетных органов субъектов Российской Федерации основывается на </w:t>
      </w:r>
      <w:hyperlink r:id="rId9" w:history="1">
        <w:r w:rsidRPr="004E76F8">
          <w:rPr>
            <w:rFonts w:ascii="Times New Roman" w:hAnsi="Times New Roman"/>
            <w:color w:val="000000" w:themeColor="text1"/>
          </w:rPr>
          <w:t>Конституции</w:t>
        </w:r>
      </w:hyperlink>
      <w:r w:rsidRPr="004E76F8">
        <w:rPr>
          <w:rFonts w:ascii="Times New Roman" w:hAnsi="Times New Roman"/>
          <w:color w:val="000000" w:themeColor="text1"/>
        </w:rPr>
        <w:t xml:space="preserve"> Российской Федерации и осуществляется Федеральным </w:t>
      </w:r>
      <w:hyperlink r:id="rId10"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Бюджетным </w:t>
      </w:r>
      <w:hyperlink r:id="rId11" w:history="1">
        <w:r w:rsidRPr="004E76F8">
          <w:rPr>
            <w:rFonts w:ascii="Times New Roman" w:hAnsi="Times New Roman"/>
            <w:color w:val="000000" w:themeColor="text1"/>
          </w:rPr>
          <w:t>кодексом</w:t>
        </w:r>
      </w:hyperlink>
      <w:r w:rsidRPr="004E76F8">
        <w:rPr>
          <w:rFonts w:ascii="Times New Roman" w:hAnsi="Times New Roman"/>
          <w:color w:val="000000" w:themeColor="text1"/>
        </w:rP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конституцией (уставом), законами и иными нормативными правовыми актами субъектов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2. Правовое регулирование организации и деятельности контрольно-счетных органов муниципальных образований основывается на </w:t>
      </w:r>
      <w:hyperlink r:id="rId12" w:history="1">
        <w:r w:rsidRPr="004E76F8">
          <w:rPr>
            <w:rFonts w:ascii="Times New Roman" w:hAnsi="Times New Roman"/>
            <w:color w:val="000000" w:themeColor="text1"/>
          </w:rPr>
          <w:t>Конституции</w:t>
        </w:r>
      </w:hyperlink>
      <w:r w:rsidRPr="004E76F8">
        <w:rPr>
          <w:rFonts w:ascii="Times New Roman" w:hAnsi="Times New Roman"/>
          <w:color w:val="000000" w:themeColor="text1"/>
        </w:rPr>
        <w:t xml:space="preserve"> Российской Федерации и осуществляется Федеральным </w:t>
      </w:r>
      <w:hyperlink r:id="rId13"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6 октября 2003 года N 131-ФЗ "Об общих принципах организации местного самоуправления в Российской Федерации", Бюджетным </w:t>
      </w:r>
      <w:hyperlink r:id="rId14" w:history="1">
        <w:r w:rsidRPr="004E76F8">
          <w:rPr>
            <w:rFonts w:ascii="Times New Roman" w:hAnsi="Times New Roman"/>
            <w:color w:val="000000" w:themeColor="text1"/>
          </w:rPr>
          <w:t>кодексом</w:t>
        </w:r>
      </w:hyperlink>
      <w:r w:rsidRPr="004E76F8">
        <w:rPr>
          <w:rFonts w:ascii="Times New Roman" w:hAnsi="Times New Roman"/>
          <w:color w:val="000000" w:themeColor="text1"/>
        </w:rP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3. Федеральные законы и иные нормативные правовые акты Российской Федерации, законы и нормативные правовые акты субъектов Российской Федерации, муниципальные нормативные правовые акты, регулирующие вопросы организации и деятельности контрольно-счетных органов, </w:t>
      </w:r>
      <w:r w:rsidRPr="004E76F8">
        <w:rPr>
          <w:rFonts w:ascii="Times New Roman" w:hAnsi="Times New Roman"/>
          <w:color w:val="000000" w:themeColor="text1"/>
        </w:rPr>
        <w:lastRenderedPageBreak/>
        <w:t xml:space="preserve">не должны противоречить Бюджетному </w:t>
      </w:r>
      <w:hyperlink r:id="rId15" w:history="1">
        <w:r w:rsidRPr="004E76F8">
          <w:rPr>
            <w:rFonts w:ascii="Times New Roman" w:hAnsi="Times New Roman"/>
            <w:color w:val="000000" w:themeColor="text1"/>
          </w:rPr>
          <w:t>кодексу</w:t>
        </w:r>
      </w:hyperlink>
      <w:r w:rsidRPr="004E76F8">
        <w:rPr>
          <w:rFonts w:ascii="Times New Roman" w:hAnsi="Times New Roman"/>
          <w:color w:val="000000" w:themeColor="text1"/>
        </w:rPr>
        <w:t xml:space="preserve"> Российской Федерации и настоящему Федеральному закону.</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3. Основы статуса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Контрольно-счетный орган субъекта Российской Федерации является постоянно действующим органом внешнего государственного финансового контроля и образуется законодательным (представительным) органом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Контрольно-счетный орган муниципального образования является постоянно действующим органом внешнего муниципального финансового контроля и образуется представительным органом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Контрольно-счетный орган субъекта Российской Федерации и контрольно-счетный орган муниципального образования подотчетны соответственно законодательному (представительному) органу государственной власти субъекта Российской Федерации или представительному органу муниципального образования (далее также - законодательные (представительные) органы).</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Контрольно-счетные органы обладают организационной и функциональной независимостью и осуществляют свою деятельность самостоятельно.</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Деятельность контрольно-счетных органов не может быть приостановлена, в том числе в связи с досрочным прекращением полномочий законодательного (представительного) органа.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6. Наименования, полномочия, состав и порядок деятельности контрольно-счетного органа субъекта Российской Федерации, контрольно-счетного органа муниципального образования устанавливаются соответственно конституцией (уставом) и (или) законом субъекта Российской Федерации, уставом муниципального образования и (или) нормативным правовым актом представительного органа муниципального образования в соответствии с настоящим Федеральным законом.</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7. Контрольно-счетный орган субъекта Российской Федерации обладает правами юридического лица.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8. Контрольно-счетный орган муниципального образования в соответствии с уставом муниципального образования и (или) нормативным правовым актом представительного органа муниципального образования может обладать правами юридического лица.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9. Контрольно-счетные органы имеют гербовую печать и бланки со своим наименованием и с изображением герба субъекта Российской Федерации или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10. Организация и деятельность контрольно-счетного органа внутригородского муниципального образования городов федерального значения определяются законом субъекта Российской Федерации - города федерального значения.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11. Представительные органы поселений, входящих в состав муниципального района, вправе заключать соглашения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12. В порядке, определяемом законами субъектов Российской Федерации, представительные органы муниципальных образований вправе заключать соглашения с контрольно-счетными органами субъектов Российской Федерации о передаче им полномочий по осуществлению внешнего муниципального финансового контроля.</w:t>
      </w:r>
    </w:p>
    <w:p w:rsidR="004E76F8" w:rsidRPr="004E76F8" w:rsidRDefault="004E76F8">
      <w:pPr>
        <w:pStyle w:val="ConsPlusNormal"/>
        <w:jc w:val="both"/>
        <w:rPr>
          <w:rFonts w:ascii="Times New Roman" w:hAnsi="Times New Roman"/>
          <w:color w:val="000000" w:themeColor="text1"/>
        </w:rPr>
      </w:pPr>
      <w:r w:rsidRPr="004E76F8">
        <w:rPr>
          <w:rFonts w:ascii="Times New Roman" w:hAnsi="Times New Roman"/>
          <w:color w:val="000000" w:themeColor="text1"/>
        </w:rPr>
        <w:t xml:space="preserve">(часть 12 в ред. Федерального </w:t>
      </w:r>
      <w:hyperlink r:id="rId16" w:history="1">
        <w:r w:rsidRPr="004E76F8">
          <w:rPr>
            <w:rFonts w:ascii="Times New Roman" w:hAnsi="Times New Roman"/>
            <w:color w:val="000000" w:themeColor="text1"/>
          </w:rPr>
          <w:t>закона</w:t>
        </w:r>
      </w:hyperlink>
      <w:r w:rsidRPr="004E76F8">
        <w:rPr>
          <w:rFonts w:ascii="Times New Roman" w:hAnsi="Times New Roman"/>
          <w:color w:val="000000" w:themeColor="text1"/>
        </w:rPr>
        <w:t xml:space="preserve"> от 27.12.2018 N 566-ФЗ)</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4. Принципы деятельности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lastRenderedPageBreak/>
        <w:t>Деятельность контрольно-счетных органов основывается на принципах законности, объективности, эффективности, независимости и гласности.</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5. Состав и структура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Контрольно-счетный орган субъекта Российской Федерации образуется в составе председателя, аудиторов и аппарата контрольно-счетного органа. Законом субъекта Российской Федерации в составе контрольно-счетного органа субъекта Российской Федерации может быть предусмотрена одна должность заместителя председателя контрольно-счетного органа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Контрольно-счетный орган муниципального образования образуется в составе председателя и аппарата контрольно-счетного органа. Уставом муниципального образования или нормативным правовым актом представительного органа муниципального образования в составе контрольно-счетного органа может быть предусмотрена одна должность заместителя председателя контрольно-счетного органа муниципального образования, а также должности аудиторов контрольно-счетного органа.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Должности председателя, заместителя председателя и аудиторов контрольно-счетного органа могут быть отнесены соответственно к государственным должностям субъекта Российской Федерации или муниципальным должностям в соответствии с законом субъекта Российской Федерации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Срок полномочий председателя, заместителя председателя и аудиторов контрольно-счетного органа устанавливается соответственно законом субъекта Российской Федерации или муниципальным нормативным правовым актом и не должен быть менее чем срок полномочий законодательного (представительного) органа.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Структура контрольно-счетного органа определяется в порядке, установленном соответственно законом субъекта Российской Федерации или нормативным правовым актом представительного органа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6. В состав аппарата контрольно-счетного органа входят инспекторы и иные штатные работники. На инспекторов контрольно-счетных органов возлагаются обязанности по организации и непосредственному проведению внешнего государственного или муниципального финансового контроля в пределах компетенции соответствующего контрольно-счетного органа.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7. Штатная численность контрольно-счетного органа субъекта Российской Федерации устанавливается правовым актом законодательного (представительного) органа государственной власти субъекта Российской Федерации в соответствии с законом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8. Штатная численность контрольно-счетного органа муниципального образования определяется нормативным правовым актом представительного органа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9. Права, обязанности и ответственность работников контрольно-счетных органов определяются настоящим Федеральным законом, законодательством о государственной гражданской службе, законодательством о муниципальной службе, трудовым законодательством и иными нормативными правовыми актами, содержащими нормы трудового права.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10. В контрольно-счетном органе может быть образован коллегиальный орган (коллегия). Коллегиальный орган (коллегия) рассматривает наиболее важные вопросы деятельности контрольно- счетного органа, включая вопросы планирования и организации его деятельности, методологии контрольной деятельности. Компетенция и порядок работы коллегиального органа (коллегии) определяются соответственно законом субъекта Российской Федерации или нормативным правовым актом представительного органа муниципального образования и (или) регламентом контрольно-счетного органа.</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6. Порядок назначения на должность председателя, заместителя председателя и аудиторов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Председатель, заместитель председателя и аудиторы контрольно-счетного органа субъекта Российской Федерации назначаются на должность законодательным (представительным) органом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Предложения о кандидатурах на должность председателя контрольно-счетного органа субъекта Российской Федерации вносятся в законодательный (представительный) орган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председателем законодательного (представительного) органа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депутатами законодательного (представительного) органа государственной власти субъекта Российской Федерации - не менее одной трети от установленного числа депутатов законодательного (представительного) органа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Право внесения предложений о кандидатурах на должность председателя контрольно-счетного органа субъекта Российской Федерации в законодательный (представительный) орган государственной власти субъекта Российской Федерации в соответствии с законом субъекта Российской Федерации может быть предоставлено также комитетам и комиссиям законодательного (представительного) органа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Предложения о кандидатурах на должности заместителя председателя и аудиторов контрольно-счетного органа субъекта Российской Федерации вносятся в законодательный (представительный) орган государственной власти субъекта Российской Федерации в порядке, установленном законом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Порядок рассмотрения кандидатур на должности председателя, заместителя председателя и аудиторов контрольно-счетного органа субъекта Российской Федерации устанавливается регламентом законодательного (представительного) органа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6. Председатель, заместитель председателя и аудиторы контрольно-счетного органа муниципального образования назначаются на должность представительным органом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7. Предложения о кандидатурах на должность председателя контрольно-счетного органа муниципального образования вносятся в представительный орган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председателем представительного органа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депутатами представительного органа муниципального образования - не менее одной трети от установленного числа депутатов представительного органа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главой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8. Право внесения предложений о кандидатурах на должность председателя контрольно-счетного органа муниципального образования в представительный орган муниципального образования в соответствии с уставом муниципального образования и (или) нормативным правовым актом представительного органа муниципального образования может быть предоставлено также комитетам и комиссиям представительного органа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lastRenderedPageBreak/>
        <w:t>9. Предложения о кандидатурах на должности заместителя председателя и аудиторов контрольно-счетного органа муниципального образования вносятся в представительный орган муниципального образования в порядке, установленном нормативным правовым актом представительного органа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10. Порядок рассмотрения кандидатур на должности председателя, заместителя председателя и аудиторов контрольно-счетного органа муниципального образования устанавливается нормативным правовым актом или регламентом представительного органа муниципального образования.</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7. Требования к кандидатурам на должности председателя, заместителя председателя и аудиторов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bookmarkStart w:id="0" w:name="P88"/>
      <w:bookmarkEnd w:id="0"/>
      <w:r w:rsidRPr="004E76F8">
        <w:rPr>
          <w:rFonts w:ascii="Times New Roman" w:hAnsi="Times New Roman"/>
          <w:color w:val="000000" w:themeColor="text1"/>
        </w:rPr>
        <w:t>1. На должность председателя, заместителя председателя и аудиторов контрольно-счетного органа субъекта Российской Федерации назначаются граждане Российской Федерации, имеющие высшее образование 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w:t>
      </w:r>
    </w:p>
    <w:p w:rsidR="004E76F8" w:rsidRPr="004E76F8" w:rsidRDefault="004E76F8">
      <w:pPr>
        <w:pStyle w:val="ConsPlusNormal"/>
        <w:spacing w:before="220"/>
        <w:ind w:firstLine="540"/>
        <w:jc w:val="both"/>
        <w:rPr>
          <w:rFonts w:ascii="Times New Roman" w:hAnsi="Times New Roman"/>
          <w:color w:val="000000" w:themeColor="text1"/>
        </w:rPr>
      </w:pPr>
      <w:bookmarkStart w:id="1" w:name="P89"/>
      <w:bookmarkEnd w:id="1"/>
      <w:r w:rsidRPr="004E76F8">
        <w:rPr>
          <w:rFonts w:ascii="Times New Roman" w:hAnsi="Times New Roman"/>
          <w:color w:val="000000" w:themeColor="text1"/>
        </w:rPr>
        <w:t>2. На должность председателя, заместителя председателя и аудиторов контрольно-счетного органа муниципального образования назначаются граждане Российской Федерации, имеющие высшее образование 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3. Законом субъекта Российской Федерации, нормативным правовым актом представительного органа муниципального образования для должностных лиц, указанных в </w:t>
      </w:r>
      <w:hyperlink w:anchor="P88" w:history="1">
        <w:r w:rsidRPr="004E76F8">
          <w:rPr>
            <w:rFonts w:ascii="Times New Roman" w:hAnsi="Times New Roman"/>
            <w:color w:val="000000" w:themeColor="text1"/>
          </w:rPr>
          <w:t>частях 1</w:t>
        </w:r>
      </w:hyperlink>
      <w:r w:rsidRPr="004E76F8">
        <w:rPr>
          <w:rFonts w:ascii="Times New Roman" w:hAnsi="Times New Roman"/>
          <w:color w:val="000000" w:themeColor="text1"/>
        </w:rPr>
        <w:t xml:space="preserve"> и </w:t>
      </w:r>
      <w:hyperlink w:anchor="P89" w:history="1">
        <w:r w:rsidRPr="004E76F8">
          <w:rPr>
            <w:rFonts w:ascii="Times New Roman" w:hAnsi="Times New Roman"/>
            <w:color w:val="000000" w:themeColor="text1"/>
          </w:rPr>
          <w:t>2</w:t>
        </w:r>
      </w:hyperlink>
      <w:r w:rsidRPr="004E76F8">
        <w:rPr>
          <w:rFonts w:ascii="Times New Roman" w:hAnsi="Times New Roman"/>
          <w:color w:val="000000" w:themeColor="text1"/>
        </w:rPr>
        <w:t xml:space="preserve"> настоящей статьи, могут быть установлены дополнительные требования к образованию и опыту работы.</w:t>
      </w:r>
    </w:p>
    <w:p w:rsidR="004E76F8" w:rsidRPr="004E76F8" w:rsidRDefault="004E76F8">
      <w:pPr>
        <w:pStyle w:val="ConsPlusNormal"/>
        <w:spacing w:before="220"/>
        <w:ind w:firstLine="540"/>
        <w:jc w:val="both"/>
        <w:rPr>
          <w:rFonts w:ascii="Times New Roman" w:hAnsi="Times New Roman"/>
          <w:color w:val="000000" w:themeColor="text1"/>
        </w:rPr>
      </w:pPr>
      <w:bookmarkStart w:id="2" w:name="P91"/>
      <w:bookmarkEnd w:id="2"/>
      <w:r w:rsidRPr="004E76F8">
        <w:rPr>
          <w:rFonts w:ascii="Times New Roman" w:hAnsi="Times New Roman"/>
          <w:color w:val="000000" w:themeColor="text1"/>
        </w:rPr>
        <w:t>4. Гражданин Российской Федерации не может быть назначен на должность председателя, заместителя председателя или аудитора контрольно-счетного органа в случае: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наличия у него неснятой или непогашенной судимости;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признания его недееспособным или ограниченно дееспособным решением суда, вступившим в законную силу;</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обязанностей по должности, на замещение которой претендует гражданин, связано с использованием таких сведений;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5) наличия оснований, предусмотренных </w:t>
      </w:r>
      <w:hyperlink w:anchor="P98" w:history="1">
        <w:r w:rsidRPr="004E76F8">
          <w:rPr>
            <w:rFonts w:ascii="Times New Roman" w:hAnsi="Times New Roman"/>
            <w:color w:val="000000" w:themeColor="text1"/>
          </w:rPr>
          <w:t>частями 5</w:t>
        </w:r>
      </w:hyperlink>
      <w:r w:rsidRPr="004E76F8">
        <w:rPr>
          <w:rFonts w:ascii="Times New Roman" w:hAnsi="Times New Roman"/>
          <w:color w:val="000000" w:themeColor="text1"/>
        </w:rPr>
        <w:t xml:space="preserve"> и </w:t>
      </w:r>
      <w:hyperlink w:anchor="P100" w:history="1">
        <w:r w:rsidRPr="004E76F8">
          <w:rPr>
            <w:rFonts w:ascii="Times New Roman" w:hAnsi="Times New Roman"/>
            <w:color w:val="000000" w:themeColor="text1"/>
          </w:rPr>
          <w:t>6</w:t>
        </w:r>
      </w:hyperlink>
      <w:r w:rsidRPr="004E76F8">
        <w:rPr>
          <w:rFonts w:ascii="Times New Roman" w:hAnsi="Times New Roman"/>
          <w:color w:val="000000" w:themeColor="text1"/>
        </w:rPr>
        <w:t xml:space="preserve"> настоящей статьи.</w:t>
      </w:r>
    </w:p>
    <w:p w:rsidR="004E76F8" w:rsidRPr="004E76F8" w:rsidRDefault="004E76F8">
      <w:pPr>
        <w:pStyle w:val="ConsPlusNormal"/>
        <w:jc w:val="both"/>
        <w:rPr>
          <w:rFonts w:ascii="Times New Roman" w:hAnsi="Times New Roman"/>
          <w:color w:val="000000" w:themeColor="text1"/>
        </w:rPr>
      </w:pPr>
      <w:r w:rsidRPr="004E76F8">
        <w:rPr>
          <w:rFonts w:ascii="Times New Roman" w:hAnsi="Times New Roman"/>
          <w:color w:val="000000" w:themeColor="text1"/>
        </w:rPr>
        <w:t xml:space="preserve">(п. 5 введен Федеральным </w:t>
      </w:r>
      <w:hyperlink r:id="rId17"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27.12.2018 N 559-ФЗ)</w:t>
      </w:r>
    </w:p>
    <w:p w:rsidR="004E76F8" w:rsidRPr="004E76F8" w:rsidRDefault="004E76F8">
      <w:pPr>
        <w:pStyle w:val="ConsPlusNormal"/>
        <w:spacing w:before="220"/>
        <w:ind w:firstLine="540"/>
        <w:jc w:val="both"/>
        <w:rPr>
          <w:rFonts w:ascii="Times New Roman" w:hAnsi="Times New Roman"/>
          <w:color w:val="000000" w:themeColor="text1"/>
        </w:rPr>
      </w:pPr>
      <w:bookmarkStart w:id="3" w:name="P98"/>
      <w:bookmarkEnd w:id="3"/>
      <w:r w:rsidRPr="004E76F8">
        <w:rPr>
          <w:rFonts w:ascii="Times New Roman" w:hAnsi="Times New Roman"/>
          <w:color w:val="000000" w:themeColor="text1"/>
        </w:rPr>
        <w:t xml:space="preserve">5. Граждане, замещающие должности председателя, заместителя председателя и аудиторов контрольно-счетного органа субъекта Российской Федерации, не могут 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законодательного (представительного) органа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руководителями органов исполнительной власти субъекта Российской Федерации, в назначении которых на должность принимал участие в соответствии с конституцией (уставом) субъекта Российской Федерации законодательный (представительный) </w:t>
      </w:r>
      <w:r w:rsidRPr="004E76F8">
        <w:rPr>
          <w:rFonts w:ascii="Times New Roman" w:hAnsi="Times New Roman"/>
          <w:color w:val="000000" w:themeColor="text1"/>
        </w:rPr>
        <w:lastRenderedPageBreak/>
        <w:t>орган государственной власти субъекта Российской Федерации, с руководителями судебных и правоохранительных органов, расположенных на территории соответствующего субъекта Российской Федерации.</w:t>
      </w:r>
    </w:p>
    <w:p w:rsidR="004E76F8" w:rsidRPr="004E76F8" w:rsidRDefault="004E76F8">
      <w:pPr>
        <w:pStyle w:val="ConsPlusNormal"/>
        <w:jc w:val="both"/>
        <w:rPr>
          <w:rFonts w:ascii="Times New Roman" w:hAnsi="Times New Roman"/>
          <w:color w:val="000000" w:themeColor="text1"/>
        </w:rPr>
      </w:pPr>
      <w:r w:rsidRPr="004E76F8">
        <w:rPr>
          <w:rFonts w:ascii="Times New Roman" w:hAnsi="Times New Roman"/>
          <w:color w:val="000000" w:themeColor="text1"/>
        </w:rPr>
        <w:t xml:space="preserve">(в ред. Федеральных законов от 04.03.2014 </w:t>
      </w:r>
      <w:hyperlink r:id="rId18" w:history="1">
        <w:r w:rsidRPr="004E76F8">
          <w:rPr>
            <w:rFonts w:ascii="Times New Roman" w:hAnsi="Times New Roman"/>
            <w:color w:val="000000" w:themeColor="text1"/>
          </w:rPr>
          <w:t>N 23-ФЗ</w:t>
        </w:r>
      </w:hyperlink>
      <w:r w:rsidRPr="004E76F8">
        <w:rPr>
          <w:rFonts w:ascii="Times New Roman" w:hAnsi="Times New Roman"/>
          <w:color w:val="000000" w:themeColor="text1"/>
        </w:rPr>
        <w:t xml:space="preserve">, от 27.12.2018 </w:t>
      </w:r>
      <w:hyperlink r:id="rId19" w:history="1">
        <w:r w:rsidRPr="004E76F8">
          <w:rPr>
            <w:rFonts w:ascii="Times New Roman" w:hAnsi="Times New Roman"/>
            <w:color w:val="000000" w:themeColor="text1"/>
          </w:rPr>
          <w:t>N 559-ФЗ</w:t>
        </w:r>
      </w:hyperlink>
      <w:r w:rsidRPr="004E76F8">
        <w:rPr>
          <w:rFonts w:ascii="Times New Roman" w:hAnsi="Times New Roman"/>
          <w:color w:val="000000" w:themeColor="text1"/>
        </w:rPr>
        <w:t>)</w:t>
      </w:r>
    </w:p>
    <w:p w:rsidR="004E76F8" w:rsidRPr="004E76F8" w:rsidRDefault="004E76F8">
      <w:pPr>
        <w:pStyle w:val="ConsPlusNormal"/>
        <w:spacing w:before="220"/>
        <w:ind w:firstLine="540"/>
        <w:jc w:val="both"/>
        <w:rPr>
          <w:rFonts w:ascii="Times New Roman" w:hAnsi="Times New Roman"/>
          <w:color w:val="000000" w:themeColor="text1"/>
        </w:rPr>
      </w:pPr>
      <w:bookmarkStart w:id="4" w:name="P100"/>
      <w:bookmarkEnd w:id="4"/>
      <w:r w:rsidRPr="004E76F8">
        <w:rPr>
          <w:rFonts w:ascii="Times New Roman" w:hAnsi="Times New Roman"/>
          <w:color w:val="000000" w:themeColor="text1"/>
        </w:rPr>
        <w:t>6. Граждане, замещающие должности председателя, заместителя председателя и аудиторов контрольно-счетного органа муниципального образования, не могут 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4E76F8" w:rsidRPr="004E76F8" w:rsidRDefault="004E76F8">
      <w:pPr>
        <w:pStyle w:val="ConsPlusNormal"/>
        <w:jc w:val="both"/>
        <w:rPr>
          <w:rFonts w:ascii="Times New Roman" w:hAnsi="Times New Roman"/>
          <w:color w:val="000000" w:themeColor="text1"/>
        </w:rPr>
      </w:pPr>
      <w:r w:rsidRPr="004E76F8">
        <w:rPr>
          <w:rFonts w:ascii="Times New Roman" w:hAnsi="Times New Roman"/>
          <w:color w:val="000000" w:themeColor="text1"/>
        </w:rPr>
        <w:t xml:space="preserve">(в ред. Федеральных законов от 04.03.2014 </w:t>
      </w:r>
      <w:hyperlink r:id="rId20" w:history="1">
        <w:r w:rsidRPr="004E76F8">
          <w:rPr>
            <w:rFonts w:ascii="Times New Roman" w:hAnsi="Times New Roman"/>
            <w:color w:val="000000" w:themeColor="text1"/>
          </w:rPr>
          <w:t>N 23-ФЗ</w:t>
        </w:r>
      </w:hyperlink>
      <w:r w:rsidRPr="004E76F8">
        <w:rPr>
          <w:rFonts w:ascii="Times New Roman" w:hAnsi="Times New Roman"/>
          <w:color w:val="000000" w:themeColor="text1"/>
        </w:rPr>
        <w:t xml:space="preserve">, от 27.12.2018 </w:t>
      </w:r>
      <w:hyperlink r:id="rId21" w:history="1">
        <w:r w:rsidRPr="004E76F8">
          <w:rPr>
            <w:rFonts w:ascii="Times New Roman" w:hAnsi="Times New Roman"/>
            <w:color w:val="000000" w:themeColor="text1"/>
          </w:rPr>
          <w:t>N 559-ФЗ</w:t>
        </w:r>
      </w:hyperlink>
      <w:r w:rsidRPr="004E76F8">
        <w:rPr>
          <w:rFonts w:ascii="Times New Roman" w:hAnsi="Times New Roman"/>
          <w:color w:val="000000" w:themeColor="text1"/>
        </w:rPr>
        <w:t>)</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7. Председатели, заместители председателя и аудиторы контрольно-счетных органов не могут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8. Председатели, заместители председателя и аудиторы контрольно-счетных органов, а также лица, претендующие на замещение указанных должностей,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 субъектов Российской Федерации, муниципальными нормативными правовыми актами.</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8. Гарантии статуса должностных лиц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Председатели, заместители председателя, аудиторы и инспекторы контрольно-счетных органов являются должностными лицами контрольно-счетных органов.</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Воздействие в какой-либо форме на должностных лиц контрольно-счетных органов 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контрольно-счетных органов либо распространение заведомо ложной информации об их деятельности влекут за собой ответственность, установленную законодательством Российской Федерации и (или) законодательством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3. Должностные лица контрольно-счетных органов подлежат государственной защите в соответствии с </w:t>
      </w:r>
      <w:hyperlink r:id="rId22" w:history="1">
        <w:r w:rsidRPr="004E76F8">
          <w:rPr>
            <w:rFonts w:ascii="Times New Roman" w:hAnsi="Times New Roman"/>
            <w:color w:val="000000" w:themeColor="text1"/>
          </w:rPr>
          <w:t>законодательством</w:t>
        </w:r>
      </w:hyperlink>
      <w:r w:rsidRPr="004E76F8">
        <w:rPr>
          <w:rFonts w:ascii="Times New Roman" w:hAnsi="Times New Roman"/>
          <w:color w:val="000000" w:themeColor="text1"/>
        </w:rPr>
        <w:t xml:space="preserve"> Российской Федерации о государственной защите судей, должностных лиц правоохранительных и контролирующих органов и иными нормативными правовыми актами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Должностные лица контрольно-счетных органов обладают гарантиями профессиональной независимости.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Должностное лицо контрольно-счетного органа, замещающее государственную должность субъекта Российской Федерации или муниципальную должность, досрочно освобождается от должности на основании решения законодательного (представительного) органа в случае: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вступления в законную силу обвинительного приговора суда в отношении его;</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2) признания его недееспособным или ограниченно дееспособным вступившим в законную </w:t>
      </w:r>
      <w:r w:rsidRPr="004E76F8">
        <w:rPr>
          <w:rFonts w:ascii="Times New Roman" w:hAnsi="Times New Roman"/>
          <w:color w:val="000000" w:themeColor="text1"/>
        </w:rPr>
        <w:lastRenderedPageBreak/>
        <w:t>силу решением суда;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подачи письменного заявления об отставке;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законодательного (представительного) органа;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6) достижения установленного законом субъекта Российской Федерации,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7) выявления обстоятельств, предусмотренных </w:t>
      </w:r>
      <w:hyperlink w:anchor="P91" w:history="1">
        <w:r w:rsidRPr="004E76F8">
          <w:rPr>
            <w:rFonts w:ascii="Times New Roman" w:hAnsi="Times New Roman"/>
            <w:color w:val="000000" w:themeColor="text1"/>
          </w:rPr>
          <w:t>частями 4</w:t>
        </w:r>
      </w:hyperlink>
      <w:r w:rsidRPr="004E76F8">
        <w:rPr>
          <w:rFonts w:ascii="Times New Roman" w:hAnsi="Times New Roman"/>
          <w:color w:val="000000" w:themeColor="text1"/>
        </w:rPr>
        <w:t xml:space="preserve"> - </w:t>
      </w:r>
      <w:hyperlink w:anchor="P100" w:history="1">
        <w:r w:rsidRPr="004E76F8">
          <w:rPr>
            <w:rFonts w:ascii="Times New Roman" w:hAnsi="Times New Roman"/>
            <w:color w:val="000000" w:themeColor="text1"/>
          </w:rPr>
          <w:t>6 статьи 7</w:t>
        </w:r>
      </w:hyperlink>
      <w:r w:rsidRPr="004E76F8">
        <w:rPr>
          <w:rFonts w:ascii="Times New Roman" w:hAnsi="Times New Roman"/>
          <w:color w:val="000000" w:themeColor="text1"/>
        </w:rPr>
        <w:t xml:space="preserve"> настоящего Федерального закона;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8) несоблюдения ограничений, запретов, неисполнения обязанностей, которые установлены Федеральным </w:t>
      </w:r>
      <w:hyperlink r:id="rId23"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25 декабря 2008 года N 273-ФЗ "О противодействии коррупции", Федеральным </w:t>
      </w:r>
      <w:hyperlink r:id="rId24"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5"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E76F8" w:rsidRPr="004E76F8" w:rsidRDefault="004E76F8">
      <w:pPr>
        <w:pStyle w:val="ConsPlusNormal"/>
        <w:jc w:val="both"/>
        <w:rPr>
          <w:rFonts w:ascii="Times New Roman" w:hAnsi="Times New Roman"/>
          <w:color w:val="000000" w:themeColor="text1"/>
        </w:rPr>
      </w:pPr>
      <w:r w:rsidRPr="004E76F8">
        <w:rPr>
          <w:rFonts w:ascii="Times New Roman" w:hAnsi="Times New Roman"/>
          <w:color w:val="000000" w:themeColor="text1"/>
        </w:rPr>
        <w:t xml:space="preserve">(п. 8 введен Федеральным </w:t>
      </w:r>
      <w:hyperlink r:id="rId26"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03.04.2017 N 64-ФЗ)</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9. Основные полномочия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Контрольно-счетный орган субъекта Российской Федерации осуществляет следующие основные полномочия: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контроль за исполнением бюджета субъекта Российской Федерации и бюджета территориального государственного внебюджетного фонда;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экспертиза проектов законов о бюджетах субъекта Российской Федерации и проектов законов о бюджетах территориального государственного внебюджетного фонда;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внешняя проверка годового отчета об исполнении бюджета субъекта Российской Федерации, годового отчета об исполнении бюджета территориального государственного внебюджетного фонда;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организация и осуществление контроля за законностью, результативностью (эффективностью и экономностью) использования средств бюджета субъекта Российской Федерации, средств бюджетов территориальных государственных внебюджетных фондов и иных источников, предусмотренных законодательством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контроль за соблюдением установленного порядка управления и распоряжения имуществом, находящимся в государственной собственности субъекта Российской Федерации, в том числе охраняемыми результатами интеллектуальной деятельности и средствами индивидуализации, принадлежащими субъекту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6) оценка эффективности предоставления налоговых и иных льгот и преимуществ, бюджетных кредитов за счет средств бюджета субъекта Российской Федерации, а также оценка законности предоставления государственных гарантий и поручительств или обеспечения </w:t>
      </w:r>
      <w:r w:rsidRPr="004E76F8">
        <w:rPr>
          <w:rFonts w:ascii="Times New Roman" w:hAnsi="Times New Roman"/>
          <w:color w:val="000000" w:themeColor="text1"/>
        </w:rPr>
        <w:lastRenderedPageBreak/>
        <w:t>исполнения обязательств другими способами по сделкам, совершаемым юридическими лицами и индивидуальными предпринимателями за счет средств бюджета субъекта Российской Федерации и имущества, находящегося в государственной собственности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7) финансово-экономическая экспертиза проектов законов субъекта Российской Федерации и нормативных правовых актов органов государственной власти субъекта Российской Федерации (включая обоснованность финансово-экономических обоснований) в части, касающейся расходных обязательств субъекта Российской Федерации, а также государственных программ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8) анализ бюджетного процесса в субъекте Российской Федерации и подготовка предложений, направленных на его совершенствование;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9) контроль за законностью, результативностью (эффективностью и экономностью) использования межбюджетных трансфертов, предоставленных из бюджета субъекта Российской Федерации бюджетам муниципальных образований, расположенных на территории субъекта Российской Федерации, а также проверка местного бюджета в случаях, установленных Бюджетным </w:t>
      </w:r>
      <w:hyperlink r:id="rId27" w:history="1">
        <w:r w:rsidRPr="004E76F8">
          <w:rPr>
            <w:rFonts w:ascii="Times New Roman" w:hAnsi="Times New Roman"/>
            <w:color w:val="000000" w:themeColor="text1"/>
          </w:rPr>
          <w:t>кодексом</w:t>
        </w:r>
      </w:hyperlink>
      <w:r w:rsidRPr="004E76F8">
        <w:rPr>
          <w:rFonts w:ascii="Times New Roman" w:hAnsi="Times New Roman"/>
          <w:color w:val="000000" w:themeColor="text1"/>
        </w:rPr>
        <w:t xml:space="preserve">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10) подготовка информации о ходе исполнения бюджета субъекта Российской Федерации, бюджета территориального государственного внебюджетного фонда, о результатах проведенных контрольных и экспертно-аналитических мероприятий и представление такой информации в законодательный (представительный) орган государственной власти субъекта Российской Федерации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11) участие в пределах полномочий в мероприятиях, направленных на противодействие коррупции;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12) </w:t>
      </w:r>
      <w:hyperlink r:id="rId28" w:history="1">
        <w:r w:rsidRPr="004E76F8">
          <w:rPr>
            <w:rFonts w:ascii="Times New Roman" w:hAnsi="Times New Roman"/>
            <w:color w:val="000000" w:themeColor="text1"/>
          </w:rPr>
          <w:t>иные</w:t>
        </w:r>
      </w:hyperlink>
      <w:r w:rsidRPr="004E76F8">
        <w:rPr>
          <w:rFonts w:ascii="Times New Roman" w:hAnsi="Times New Roman"/>
          <w:color w:val="000000" w:themeColor="text1"/>
        </w:rPr>
        <w:t xml:space="preserve"> полномочия в сфере внешнего государственного финансового контроля, установленные федеральными законами, конституцией (уставом) и законами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bookmarkStart w:id="5" w:name="P137"/>
      <w:bookmarkEnd w:id="5"/>
      <w:r w:rsidRPr="004E76F8">
        <w:rPr>
          <w:rFonts w:ascii="Times New Roman" w:hAnsi="Times New Roman"/>
          <w:color w:val="000000" w:themeColor="text1"/>
        </w:rPr>
        <w:t>2. Контрольно-счетный орган муниципального образования осуществляет следующие основные полномочия: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контроль за исполнением местного бюджета;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экспертиза проектов местного бюджета;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внешняя проверка годового отчета об исполнении местного бюджета;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lastRenderedPageBreak/>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8) анализ бюджетного процесса в муниципальном образовании и подготовка предложений, направленных на его совершенствование;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10) участие в пределах полномочий в мероприятиях, направленных на противодействие коррупции;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11) </w:t>
      </w:r>
      <w:hyperlink r:id="rId29" w:history="1">
        <w:r w:rsidRPr="004E76F8">
          <w:rPr>
            <w:rFonts w:ascii="Times New Roman" w:hAnsi="Times New Roman"/>
            <w:color w:val="000000" w:themeColor="text1"/>
          </w:rPr>
          <w:t>иные</w:t>
        </w:r>
      </w:hyperlink>
      <w:r w:rsidRPr="004E76F8">
        <w:rPr>
          <w:rFonts w:ascii="Times New Roman" w:hAnsi="Times New Roman"/>
          <w:color w:val="000000" w:themeColor="text1"/>
        </w:rPr>
        <w:t xml:space="preserve">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3. Контрольно-счетный орган муниципального района, помимо полномочий, предусмотренных </w:t>
      </w:r>
      <w:hyperlink w:anchor="P137" w:history="1">
        <w:r w:rsidRPr="004E76F8">
          <w:rPr>
            <w:rFonts w:ascii="Times New Roman" w:hAnsi="Times New Roman"/>
            <w:color w:val="000000" w:themeColor="text1"/>
          </w:rPr>
          <w:t>частью 2</w:t>
        </w:r>
      </w:hyperlink>
      <w:r w:rsidRPr="004E76F8">
        <w:rPr>
          <w:rFonts w:ascii="Times New Roman" w:hAnsi="Times New Roman"/>
          <w:color w:val="000000" w:themeColor="text1"/>
        </w:rPr>
        <w:t xml:space="preserve"> настоящей статьи, осуществляет контроль за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данного муниципального района.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Внешний государственный и муниципальный финансовый контроль осуществляется контрольно-счетными органами: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в отношении органов государственной власти и государственных органов, органов территориальных государственных внебюджетных фондов, органов местного самоуправления и муниципальных органов, государственных (муниципальных) учреждений и унитарных предприятий соответствующего субъекта Российской Федерации (муниципального образования), а также иных организаций, если они используют имущество, находящееся в государственной (муниципальной) собственности соответствующего субъекта Российской Федерации (муниципального образования);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в отношении иных организаций путем осуществления проверки соблюдения условий получения ими субсидий, кредитов, гарантий за счет средств соответствующего бюджета в порядке контроля за деятельностью главных распорядителей (распорядителей) и получателей средств бюджета субъекта Российской Федерации или местного бюджета,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соответствующего бюджета.</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10. Формы осуществления контрольно-счетными органами внешнего государственного и муниципального финансового контроля</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Внешний государственный и муниципальный финансовый контроль осуществляется контрольно-счетными органами в форме контрольных или экспертно-аналитических мероприятий.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При проведении контрольного мероприятия контрольно-счетным органом составляется соответствующий акт (акты), который доводится до сведения руководителей проверяемых органов и организаций. На основании акта (актов) контрольно-счетным органом составляется отчет.</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При проведении экспертно-аналитического мероприятия контрольно-счетным органом составляются отчет или заключение.</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11. Стандарты внешнего государственного и муниципального финансового контроля</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lastRenderedPageBreak/>
        <w:t xml:space="preserve">1. Контрольно-счетные органы при осуществлении внешнего государственного и муниципального финансового контроля руководствуются </w:t>
      </w:r>
      <w:hyperlink r:id="rId30" w:history="1">
        <w:r w:rsidRPr="004E76F8">
          <w:rPr>
            <w:rFonts w:ascii="Times New Roman" w:hAnsi="Times New Roman"/>
            <w:color w:val="000000" w:themeColor="text1"/>
          </w:rPr>
          <w:t>Конституцией</w:t>
        </w:r>
      </w:hyperlink>
      <w:r w:rsidRPr="004E76F8">
        <w:rPr>
          <w:rFonts w:ascii="Times New Roman" w:hAnsi="Times New Roman"/>
          <w:color w:val="000000" w:themeColor="text1"/>
        </w:rPr>
        <w:t xml:space="preserve"> Российской Федерации, законодательством Российской Федерации, законодательством субъектов Российской Федерации, муниципальными нормативными правовыми актами, а также стандартами внешнего государственного и муниципального финансового контроля.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Стандарты внешнего государственного и муниципального финансового контроля для проведения контрольных и экспертно-аналитических мероприятий утверждаются контрольно-счетными органами: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1) в отношении органов государственной власти и государственных органов, органов территориальных государственных внебюджетных фондов, органов местного самоуправления и муниципальных органов, государственных и муниципальных учреждений и унитарных предприятий субъектов Российской Федерации или муниципальных образований - в соответствии с </w:t>
      </w:r>
      <w:hyperlink r:id="rId31" w:history="1">
        <w:r w:rsidRPr="004E76F8">
          <w:rPr>
            <w:rFonts w:ascii="Times New Roman" w:hAnsi="Times New Roman"/>
            <w:color w:val="000000" w:themeColor="text1"/>
          </w:rPr>
          <w:t>общими требованиями</w:t>
        </w:r>
      </w:hyperlink>
      <w:r w:rsidRPr="004E76F8">
        <w:rPr>
          <w:rFonts w:ascii="Times New Roman" w:hAnsi="Times New Roman"/>
          <w:color w:val="000000" w:themeColor="text1"/>
        </w:rPr>
        <w:t>, утвержденными Счетной палатой Российской Федерации и (или) контрольно-счетным органом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в отношении иных организаций - в соответствии с общими требованиями, установленными федеральным законом.</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При подготовке стандартов внешнего государственного и муниципального финансового контроля учитываются международные стандарты в области государственного контроля, аудита и финансовой отчетности.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Стандарты внешнего государственного и муниципального финансового контроля контрольно-счетных органов не могут противоречить законодательству Российской Федерации и (или) законодательству субъектов Российской Федерации.</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12. Планирование деятельности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Контрольно-счетные органы осуществляют свою деятельность на основе планов, которые разрабатываются и утверждаются ими самостоятельно.</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Планирование деятельности контрольно-счетных органов осуществляется с учетом результатов контрольных и экспертно-аналитических мероприятий, а также на основании поручений законодательных (представительных) органов, предложений и запросов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глав муниципальных образований.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Порядок включения в планы деятельности контрольно-счетных органов поручений законодательных (представительных) органов, предложений и запросов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глав муниципальных образований устанавливается соответственно законами субъектов Российской Федерации или нормативными правовыми актами представительных органов муниципальных образований.</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13. Обязательность исполнения требований должностных лиц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 xml:space="preserve">1. Требования и запросы должностных лиц контрольно-счетных органов, связанные с осуществлением ими своих должностных полномочий, установленных законодательством Российской Федерации, законодательством субъекта Российской Федерации, муниципальными нормативными правовыми актами, являются обязательными для исполнения органами государственной власти и государственными органами субъекта Российской Федерации, органами территориальных государственных внебюджетных фондов, органами местного самоуправления и муниципальными органами, организациями, в отношении которых осуществляется внешний государственный и муниципальный финансовый контроль (далее также - проверяемые органы и </w:t>
      </w:r>
      <w:r w:rsidRPr="004E76F8">
        <w:rPr>
          <w:rFonts w:ascii="Times New Roman" w:hAnsi="Times New Roman"/>
          <w:color w:val="000000" w:themeColor="text1"/>
        </w:rPr>
        <w:lastRenderedPageBreak/>
        <w:t>организации).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Неисполнение законных требований и запросов должностных лиц контрольно-счетных органов,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субъекта Российской Федерации.</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14. Права, обязанности и ответственность должностных лиц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Должностные лица контрольно-счетных органов при осуществлении возложенных на них должностных полномочий имеют право:</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rsidR="004E76F8" w:rsidRPr="004E76F8" w:rsidRDefault="004E76F8">
      <w:pPr>
        <w:pStyle w:val="ConsPlusNormal"/>
        <w:spacing w:before="220"/>
        <w:ind w:firstLine="540"/>
        <w:jc w:val="both"/>
        <w:rPr>
          <w:rFonts w:ascii="Times New Roman" w:hAnsi="Times New Roman"/>
          <w:color w:val="000000" w:themeColor="text1"/>
        </w:rPr>
      </w:pPr>
      <w:bookmarkStart w:id="6" w:name="P184"/>
      <w:bookmarkEnd w:id="6"/>
      <w:r w:rsidRPr="004E76F8">
        <w:rPr>
          <w:rFonts w:ascii="Times New Roman" w:hAnsi="Times New Roman"/>
          <w:color w:val="000000" w:themeColor="text1"/>
        </w:rPr>
        <w:t>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законодательством Российской Федерации. 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 органов государственной власти и государственных органов субъектов Российской Федерации, органов территориальных государственных внебюджетных фондов, органов местного самоуправления и муниципальных органов, организаций;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6) в пределах своей компетенции знакомиться со всеми необходимыми документами, касающимися 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охраняемую законом тайну;</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7) знакомиться с информацией, касающейся финансово-хозяйственной деятельности проверяемых органов и организаций и хранящейся в электронной форме в базах данных проверяемых органов и 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8) знакомиться с технической документацией к электронным базам данных;</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9) составлять протоколы об административных правонарушениях, если такое право предусмотрено законодательством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2. Должностные лица контрольно-счетного органа в случае опечатывания касс, кассовых и служебных помещений, складов и архивов, изъятия документов и материалов в случае, предусмотренном </w:t>
      </w:r>
      <w:hyperlink w:anchor="P184" w:history="1">
        <w:r w:rsidRPr="004E76F8">
          <w:rPr>
            <w:rFonts w:ascii="Times New Roman" w:hAnsi="Times New Roman"/>
            <w:color w:val="000000" w:themeColor="text1"/>
          </w:rPr>
          <w:t>пунктом 2 части 1</w:t>
        </w:r>
      </w:hyperlink>
      <w:r w:rsidRPr="004E76F8">
        <w:rPr>
          <w:rFonts w:ascii="Times New Roman" w:hAnsi="Times New Roman"/>
          <w:color w:val="000000" w:themeColor="text1"/>
        </w:rPr>
        <w:t xml:space="preserve"> настоящей статьи, должны незамедлительно (в течение 24 часов) уведомить об этом председателя соответствующего контрольно-счетного органа. Порядок и </w:t>
      </w:r>
      <w:r w:rsidRPr="004E76F8">
        <w:rPr>
          <w:rFonts w:ascii="Times New Roman" w:hAnsi="Times New Roman"/>
          <w:color w:val="000000" w:themeColor="text1"/>
        </w:rPr>
        <w:lastRenderedPageBreak/>
        <w:t>форма уведомления определяются законами субъектов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Должностные лица контрольно-счетных органов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актов и отчетов.</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Должностные лица контрольно-счетных органов обязаны сохранять государственную, служебную, коммерческую и иную охраняемую законом тайну, ставшую им известной при проведении в проверяемых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контрольно-счетного органа.</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4.1. Должностные лица контрольно-счетных органов обязаны соблюдать ограничения, запреты, исполнять обязанности, которые установлены Федеральным </w:t>
      </w:r>
      <w:hyperlink r:id="rId32"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25 декабря 2008 года N 273-ФЗ "О противодействии коррупции", Федеральным </w:t>
      </w:r>
      <w:hyperlink r:id="rId33"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4"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E76F8" w:rsidRPr="004E76F8" w:rsidRDefault="004E76F8">
      <w:pPr>
        <w:pStyle w:val="ConsPlusNormal"/>
        <w:jc w:val="both"/>
        <w:rPr>
          <w:rFonts w:ascii="Times New Roman" w:hAnsi="Times New Roman"/>
          <w:color w:val="000000" w:themeColor="text1"/>
        </w:rPr>
      </w:pPr>
      <w:r w:rsidRPr="004E76F8">
        <w:rPr>
          <w:rFonts w:ascii="Times New Roman" w:hAnsi="Times New Roman"/>
          <w:color w:val="000000" w:themeColor="text1"/>
        </w:rPr>
        <w:t xml:space="preserve">(часть 4.1 введена Федеральным </w:t>
      </w:r>
      <w:hyperlink r:id="rId35" w:history="1">
        <w:r w:rsidRPr="004E76F8">
          <w:rPr>
            <w:rFonts w:ascii="Times New Roman" w:hAnsi="Times New Roman"/>
            <w:color w:val="000000" w:themeColor="text1"/>
          </w:rPr>
          <w:t>законом</w:t>
        </w:r>
      </w:hyperlink>
      <w:r w:rsidRPr="004E76F8">
        <w:rPr>
          <w:rFonts w:ascii="Times New Roman" w:hAnsi="Times New Roman"/>
          <w:color w:val="000000" w:themeColor="text1"/>
        </w:rPr>
        <w:t xml:space="preserve"> от 03.04.2017 N 64-ФЗ)</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Должностные лица контрольно-счетных органов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6. Председатель, заместитель председателя и аудиторы контрольно-счетного органа субъекта Российской Федерации вправе участвовать в заседаниях законодательного (представительного) органа государственной власти субъекта Российской Федерации, его комиссий и рабочих групп, заседаниях высшего исполнительного органа государственной власти субъекта Российской Федерации и иных органов исполнительной власти субъекта Российской Федерации, а также в заседаниях координационных и совещательных органов при высшем должностном лице субъекта Российской Федерации (руководителе высшего исполнительного органа государственной власти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7. Председатель, заместитель председателя и аудиторы контрольно-счетного органа муниципального образования вправе участвовать в заседаниях представительного органа муниципального образования и в заседаниях иных органов местного самоуправления. Указанные лица вправе участвовать в заседаниях комитетов, комиссий и рабочих групп, создаваемых представительным органом муниципального образования.</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15. Представление информации по запросам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bookmarkStart w:id="7" w:name="P203"/>
      <w:bookmarkEnd w:id="7"/>
      <w:r w:rsidRPr="004E76F8">
        <w:rPr>
          <w:rFonts w:ascii="Times New Roman" w:hAnsi="Times New Roman"/>
          <w:color w:val="000000" w:themeColor="text1"/>
        </w:rPr>
        <w:t>1. Органы государственной власти и государственные органы субъектов Российской Федерации, органы управления государственными внебюджетными фондами, органы местного самоуправления и муниципальные органы, организации, в отношении которых контрольно-счетные органы вправе осуществлять внешний государственный и муниципальный финансовый контроль, их должностные лица, а также территориальные органы федеральных органов исполнительной власти и их структурные подразделения в установленные законами субъектов Российской Федерации сроки обязаны представлять в контрольно-счетные органы по их запросам информацию, документы и материалы, необходимые для проведения контрольных и экспертно-аналитических мероприятий.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2. Порядок направления контрольно-счетными органами запросов, указанных в </w:t>
      </w:r>
      <w:hyperlink w:anchor="P203" w:history="1">
        <w:r w:rsidRPr="004E76F8">
          <w:rPr>
            <w:rFonts w:ascii="Times New Roman" w:hAnsi="Times New Roman"/>
            <w:color w:val="000000" w:themeColor="text1"/>
          </w:rPr>
          <w:t>части 1</w:t>
        </w:r>
      </w:hyperlink>
      <w:r w:rsidRPr="004E76F8">
        <w:rPr>
          <w:rFonts w:ascii="Times New Roman" w:hAnsi="Times New Roman"/>
          <w:color w:val="000000" w:themeColor="text1"/>
        </w:rPr>
        <w:t xml:space="preserve"> настоящей статьи, определяется законами субъектов Российской Федерации или муниципальными </w:t>
      </w:r>
      <w:r w:rsidRPr="004E76F8">
        <w:rPr>
          <w:rFonts w:ascii="Times New Roman" w:hAnsi="Times New Roman"/>
          <w:color w:val="000000" w:themeColor="text1"/>
        </w:rPr>
        <w:lastRenderedPageBreak/>
        <w:t>нормативными правовыми актами и регламентами контрольно-счетных органов.</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Контрольно-счетные органы не вправе запрашивать информацию, документы и материалы, если такие информация, документы и материалы ранее уже были им представлены.</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4. Непредставление или несвоевременное представление органами и организациями, указанными в </w:t>
      </w:r>
      <w:hyperlink w:anchor="P203" w:history="1">
        <w:r w:rsidRPr="004E76F8">
          <w:rPr>
            <w:rFonts w:ascii="Times New Roman" w:hAnsi="Times New Roman"/>
            <w:color w:val="000000" w:themeColor="text1"/>
          </w:rPr>
          <w:t>части 1</w:t>
        </w:r>
      </w:hyperlink>
      <w:r w:rsidRPr="004E76F8">
        <w:rPr>
          <w:rFonts w:ascii="Times New Roman" w:hAnsi="Times New Roman"/>
          <w:color w:val="000000" w:themeColor="text1"/>
        </w:rPr>
        <w:t xml:space="preserve"> настоящей статьи, в контрольно-счетные органы по их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субъектов Российской Федерации.</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16. Представления и предписания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Контрольно-счетные органы по результатам проведения контрольных мероприятий вправе вносить в органы государственной власти и государственные органы субъекта Российской Федерации, органы местного самоуправления и муниципальные органы,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 предотвращению нанесения материального ущерба субъекту Российской Федерации, муниципальному образованию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Представление контрольно-счетного органа подписывается председателем контрольно-счетного органа либо его заместителем. Законом субъекта Российской Федерации или муниципальным нормативным правовым актом право подписывать представление контрольно-счетного органа может быть предоставлено также аудиторам.</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Органы государственной власти и государственные органы субъекта Российской Федерации, органы местного самоуправления и муниципальные органы, а также организации в течение одного месяца со дня получения представления обязаны уведомить в письменной форме контрольно-счетный орган о принятых по результатам рассмотрения представления решениях и мерах.</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В случае выявления нарушений, требующих безотлагательных мер по их пресечению и предупреждению, а также в случае воспрепятствования проведению должностными лицами контрольно-счетных органов контрольных мероприятий контрольно-счетные органы направляют в органы государственной власти и государственные органы субъекта Российской Федерации, органы местного самоуправления и муниципальные органы, проверяемые органы и организации и их должностным лицам предписание.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Предписание контрольно-счетного органа должно содержать указание на конкретные допущенные нарушения и конкретные основания вынесения предписания. Предписание контрольно-счетного органа подписывается председателем контрольно-счетного органа либо его заместителем.</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6. Предписание контрольно-счетного органа должно быть исполнено в установленные в нем сроки.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7. Неисполнение или ненадлежащее исполнение предписания контрольно-счетного органа влечет за собой ответственность, установленную </w:t>
      </w:r>
      <w:hyperlink r:id="rId36" w:history="1">
        <w:r w:rsidRPr="004E76F8">
          <w:rPr>
            <w:rFonts w:ascii="Times New Roman" w:hAnsi="Times New Roman"/>
            <w:color w:val="000000" w:themeColor="text1"/>
          </w:rPr>
          <w:t>законодательством</w:t>
        </w:r>
      </w:hyperlink>
      <w:r w:rsidRPr="004E76F8">
        <w:rPr>
          <w:rFonts w:ascii="Times New Roman" w:hAnsi="Times New Roman"/>
          <w:color w:val="000000" w:themeColor="text1"/>
        </w:rPr>
        <w:t xml:space="preserve"> Российской Федерации и (или) законодательством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8. В случае, если при проведении контрольных мероприятий выявлены факты незаконного использования средств бюджета субъекта Российской Федерации и (или) местного бюджета, а также средств бюджета территориального государственного внебюджетного фонда субъекта Российской Федерации, в которых усматриваются признаки преступления или коррупционного </w:t>
      </w:r>
      <w:r w:rsidRPr="004E76F8">
        <w:rPr>
          <w:rFonts w:ascii="Times New Roman" w:hAnsi="Times New Roman"/>
          <w:color w:val="000000" w:themeColor="text1"/>
        </w:rPr>
        <w:lastRenderedPageBreak/>
        <w:t>правонарушения, контрольно-счетный орган в установленном порядке незамедлительно передает материалы контрольных мероприятий в правоохранительные органы. Правоохранительные органы обязаны предоставлять контрольно-счетному органу информацию о ходе рассмотрения и принятых решениях по переданным контрольно-счетным органом материалам.</w:t>
      </w:r>
    </w:p>
    <w:p w:rsidR="004E76F8" w:rsidRPr="004E76F8" w:rsidRDefault="004E76F8">
      <w:pPr>
        <w:pStyle w:val="ConsPlusNormal"/>
        <w:jc w:val="both"/>
        <w:rPr>
          <w:rFonts w:ascii="Times New Roman" w:hAnsi="Times New Roman"/>
          <w:color w:val="000000" w:themeColor="text1"/>
        </w:rPr>
      </w:pPr>
      <w:r w:rsidRPr="004E76F8">
        <w:rPr>
          <w:rFonts w:ascii="Times New Roman" w:hAnsi="Times New Roman"/>
          <w:color w:val="000000" w:themeColor="text1"/>
        </w:rPr>
        <w:t xml:space="preserve">(в ред. Федерального </w:t>
      </w:r>
      <w:hyperlink r:id="rId37" w:history="1">
        <w:r w:rsidRPr="004E76F8">
          <w:rPr>
            <w:rFonts w:ascii="Times New Roman" w:hAnsi="Times New Roman"/>
            <w:color w:val="000000" w:themeColor="text1"/>
          </w:rPr>
          <w:t>закона</w:t>
        </w:r>
      </w:hyperlink>
      <w:r w:rsidRPr="004E76F8">
        <w:rPr>
          <w:rFonts w:ascii="Times New Roman" w:hAnsi="Times New Roman"/>
          <w:color w:val="000000" w:themeColor="text1"/>
        </w:rPr>
        <w:t xml:space="preserve"> от 27.12.2018 N 566-ФЗ)</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17. Гарантии прав проверяемых органов и организаций</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Акты, составленные контрольно-счетными органами при проведении контрольных мероприятий, доводятся до сведения руководителей проверяемых органов и организаций. Пояснения и замечания руководителей проверяемых органов и организаций, представленные в срок, установленный законами субъекта Российской Федерации, прилагаются к актам и в дальнейшем являются их неотъемлемой частью.</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2. Проверяемые органы и </w:t>
      </w:r>
      <w:proofErr w:type="gramStart"/>
      <w:r w:rsidRPr="004E76F8">
        <w:rPr>
          <w:rFonts w:ascii="Times New Roman" w:hAnsi="Times New Roman"/>
          <w:color w:val="000000" w:themeColor="text1"/>
        </w:rPr>
        <w:t>организации</w:t>
      </w:r>
      <w:proofErr w:type="gramEnd"/>
      <w:r w:rsidRPr="004E76F8">
        <w:rPr>
          <w:rFonts w:ascii="Times New Roman" w:hAnsi="Times New Roman"/>
          <w:color w:val="000000" w:themeColor="text1"/>
        </w:rPr>
        <w:t xml:space="preserve"> и их должностные лица вправе обратиться с жалобой на действия (бездействие) контрольно-счетных органов в законодательные (представительные) органы.</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18. Взаимодействие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Контрольно-счетный орган субъекта Российской Федерации и контрольно-счетные органы муниципальных образований при осуществлении своей деятельности вправе взаимодействовать между собой, с контрольно-счетными органами других субъектов Российской Федерации и муниципальных образований, а также со Счетной палатой Российской Федерации, с территориальными управлениями Центрального банка Российской Федерации, налоговыми органами, органами прокуратуры, иными правоохранительными, надзорными и контрольными органами Российской Федерации, субъектов Российской Федерации и муниципальных образований. Контрольно-счетные органы вправе заключать с ними соглашения о сотрудничестве и взаимодействии.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Контрольно-счетные органы вправе вступать в объединения (ассоциации) контрольно-счетных органов Российской Федерации, объединения (ассоциации) контрольно-счетных органов субъекта Российской Федерации.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Контрольно-счетные органы субъектов Российской Федерации вправе устанавливать и поддерживать связи со счетными и контрольными палатами и органами парламентского контроля субъектов иностранных федеративных государств, а также административно-территориальных образований иностранных государств, с их международными объединениями, заключать с ними соглашения о сотрудничестве и взаимодействии, вступать в указанные международные объединения органов финансового контроля.</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В целях координации своей деятельности контрольно-счетные органы и иные государственные и муниципальные органы могут создавать как временные, так и постоянно действующие совместные координационные, консультационные, совещательные и другие рабочие органы.</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Контрольно-счетный орган субъекта Российской Федерации и контрольно-счетный орган муниципального образования по письменному обращению контрольно-счетных органов других субъектов Российской Федерации и муниципальных образований могут принимать участие в проводимых ими контрольных и экспертно-аналитических мероприятиях.</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6. Контрольно-счетный орган субъекта Российской Федерации вправе: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организовывать взаимодействие с контрольно-счетными органами муниципальных образований, в том числе при проведении на территориях соответствующих муниципальных образований совместных контрольных и экспертно-аналитических мероприятий;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2) оказывать контрольно-счетным органам муниципальных образований организационную, </w:t>
      </w:r>
      <w:r w:rsidRPr="004E76F8">
        <w:rPr>
          <w:rFonts w:ascii="Times New Roman" w:hAnsi="Times New Roman"/>
          <w:color w:val="000000" w:themeColor="text1"/>
        </w:rPr>
        <w:lastRenderedPageBreak/>
        <w:t>правовую, информационную, методическую и иную помощь;</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содействовать получению профессионального образования и дополнительного профессионального образования работников контрольно-счетных органов муниципальных образований;</w:t>
      </w:r>
    </w:p>
    <w:p w:rsidR="004E76F8" w:rsidRPr="004E76F8" w:rsidRDefault="004E76F8">
      <w:pPr>
        <w:pStyle w:val="ConsPlusNormal"/>
        <w:jc w:val="both"/>
        <w:rPr>
          <w:rFonts w:ascii="Times New Roman" w:hAnsi="Times New Roman"/>
          <w:color w:val="000000" w:themeColor="text1"/>
        </w:rPr>
      </w:pPr>
      <w:r w:rsidRPr="004E76F8">
        <w:rPr>
          <w:rFonts w:ascii="Times New Roman" w:hAnsi="Times New Roman"/>
          <w:color w:val="000000" w:themeColor="text1"/>
        </w:rPr>
        <w:t xml:space="preserve">(в ред. Федерального </w:t>
      </w:r>
      <w:hyperlink r:id="rId38" w:history="1">
        <w:r w:rsidRPr="004E76F8">
          <w:rPr>
            <w:rFonts w:ascii="Times New Roman" w:hAnsi="Times New Roman"/>
            <w:color w:val="000000" w:themeColor="text1"/>
          </w:rPr>
          <w:t>закона</w:t>
        </w:r>
      </w:hyperlink>
      <w:r w:rsidRPr="004E76F8">
        <w:rPr>
          <w:rFonts w:ascii="Times New Roman" w:hAnsi="Times New Roman"/>
          <w:color w:val="000000" w:themeColor="text1"/>
        </w:rPr>
        <w:t xml:space="preserve"> от 02.07.2013 N 185-ФЗ)</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осуществлять совместно с контрольно-счетными органами муниципальных образований планирование совмес</w:t>
      </w:r>
      <w:bookmarkStart w:id="8" w:name="_GoBack"/>
      <w:bookmarkEnd w:id="8"/>
      <w:r w:rsidRPr="004E76F8">
        <w:rPr>
          <w:rFonts w:ascii="Times New Roman" w:hAnsi="Times New Roman"/>
          <w:color w:val="000000" w:themeColor="text1"/>
        </w:rPr>
        <w:t>тных контрольных и экспертно-аналитических мероприятий и организовывать их проведение;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по обращению контрольно-счетных органов муниципальных образований или представительных органов муниципальных образований осуществлять анализ деятельности контрольно-счетных органов муниципальных образований и давать рекомендации по повышению эффективности их работы.</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7. Счетная палата Российской Федерации вправе: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1) организовывать взаимодействие с контрольно-счетными органами субъектов Российской Федерации и контрольно-счетными органами муниципальных образований, в том числе при проведении Счетной палатой Российской Федерации на территориях соответствующих субъектов Российской Федерации и муниципальных образований совместных контрольных и экспертно-аналитических мероприятий;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оказывать контрольно-счетным органам организационную, правовую, информационную, методическую и иную помощь;</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3) содействовать в получении профессионального образования и дополнительного профессионального образования работников контрольно-счетных органов;</w:t>
      </w:r>
    </w:p>
    <w:p w:rsidR="004E76F8" w:rsidRPr="004E76F8" w:rsidRDefault="004E76F8">
      <w:pPr>
        <w:pStyle w:val="ConsPlusNormal"/>
        <w:jc w:val="both"/>
        <w:rPr>
          <w:rFonts w:ascii="Times New Roman" w:hAnsi="Times New Roman"/>
          <w:color w:val="000000" w:themeColor="text1"/>
        </w:rPr>
      </w:pPr>
      <w:r w:rsidRPr="004E76F8">
        <w:rPr>
          <w:rFonts w:ascii="Times New Roman" w:hAnsi="Times New Roman"/>
          <w:color w:val="000000" w:themeColor="text1"/>
        </w:rPr>
        <w:t xml:space="preserve">(в ред. Федерального </w:t>
      </w:r>
      <w:hyperlink r:id="rId39" w:history="1">
        <w:r w:rsidRPr="004E76F8">
          <w:rPr>
            <w:rFonts w:ascii="Times New Roman" w:hAnsi="Times New Roman"/>
            <w:color w:val="000000" w:themeColor="text1"/>
          </w:rPr>
          <w:t>закона</w:t>
        </w:r>
      </w:hyperlink>
      <w:r w:rsidRPr="004E76F8">
        <w:rPr>
          <w:rFonts w:ascii="Times New Roman" w:hAnsi="Times New Roman"/>
          <w:color w:val="000000" w:themeColor="text1"/>
        </w:rPr>
        <w:t xml:space="preserve"> от 02.07.2013 N 185-ФЗ)</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4) осуществлять совместно с контрольно-счетными органами субъектов Российской Федерации и контрольно-счетными органами муниципальных образований планирование совместных контрольных и экспертно-аналитических мероприятий и организовывать их проведение;</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5) по обращению контрольно-счетных органов субъектов Российской Федерации или законодательных (представительных) органов государственной власти субъектов Российской Федерации осуществлять анализ деятельности контрольно-счетных органов субъектов Российской Федерации и давать рекомендации по повышению эффективности их работы.</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19. Обеспечение доступа к информации о деятельности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Контрольно-счетные органы в целях обеспечения доступа к информации о своей деятельности размещают на своих официальных сайтах в информационно-телекоммуникационной сети Интернет (далее - сеть Интернет) и опубликовывают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Контрольно-счетные органы ежегодно подготавливают отчеты о своей деятельности, которые направляются на рассмотрение в законодательные (представительные) органы. Указанные отчеты контрольно-счетных органов опубликовываются в средствах массовой информации или размещаются в сети Интернет только после их рассмотрения законодательными (представительными) органами.</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 xml:space="preserve">3. Опубликование в средствах массовой информации или размещение в сети Интернет информации о деятельности контрольно-счетных органов осуществляется в соответствии с </w:t>
      </w:r>
      <w:r w:rsidRPr="004E76F8">
        <w:rPr>
          <w:rFonts w:ascii="Times New Roman" w:hAnsi="Times New Roman"/>
          <w:color w:val="000000" w:themeColor="text1"/>
        </w:rPr>
        <w:lastRenderedPageBreak/>
        <w:t>законодательством Российской Федерации, законами субъектов Российской Федерации, нормативными правовыми актами представительных органов муниципальных образований и регламентами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20. Финансовое обеспечение деятельности контрольно-счетных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1. Финансовое обеспечение деятельности контрольно-счетного органа субъекта Российской Федерации осуществляется за счет средств бюджета субъекта Российской Федерации, финансовое обеспечение деятельности контрольно-счетного органа муниципального образования - за счет средств местного бюджета. Финансовое обеспечение деятельности контрольно-счетных органов предусматривается в объеме, позволяющем обеспечить возможность осуществления возложенных на них полномочий.</w:t>
      </w:r>
    </w:p>
    <w:p w:rsidR="004E76F8" w:rsidRPr="004E76F8" w:rsidRDefault="004E76F8">
      <w:pPr>
        <w:pStyle w:val="ConsPlusNormal"/>
        <w:spacing w:before="220"/>
        <w:ind w:firstLine="540"/>
        <w:jc w:val="both"/>
        <w:rPr>
          <w:rFonts w:ascii="Times New Roman" w:hAnsi="Times New Roman"/>
          <w:color w:val="000000" w:themeColor="text1"/>
        </w:rPr>
      </w:pPr>
      <w:r w:rsidRPr="004E76F8">
        <w:rPr>
          <w:rFonts w:ascii="Times New Roman" w:hAnsi="Times New Roman"/>
          <w:color w:val="000000" w:themeColor="text1"/>
        </w:rPr>
        <w:t>2. Контроль за использованием контрольно-счетными органами бюджетных средств, государственного или муниципального имущества осуществляется на основании постановлений (решений) законодательных (представительных) органов.</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Title"/>
        <w:ind w:firstLine="540"/>
        <w:jc w:val="both"/>
        <w:outlineLvl w:val="0"/>
        <w:rPr>
          <w:rFonts w:ascii="Times New Roman" w:hAnsi="Times New Roman"/>
          <w:color w:val="000000" w:themeColor="text1"/>
        </w:rPr>
      </w:pPr>
      <w:r w:rsidRPr="004E76F8">
        <w:rPr>
          <w:rFonts w:ascii="Times New Roman" w:hAnsi="Times New Roman"/>
          <w:color w:val="000000" w:themeColor="text1"/>
        </w:rPr>
        <w:t>Статья 21. Вступление в силу настоящего Федерального закона</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ind w:firstLine="540"/>
        <w:jc w:val="both"/>
        <w:rPr>
          <w:rFonts w:ascii="Times New Roman" w:hAnsi="Times New Roman"/>
          <w:color w:val="000000" w:themeColor="text1"/>
        </w:rPr>
      </w:pPr>
      <w:r w:rsidRPr="004E76F8">
        <w:rPr>
          <w:rFonts w:ascii="Times New Roman" w:hAnsi="Times New Roman"/>
          <w:color w:val="000000" w:themeColor="text1"/>
        </w:rPr>
        <w:t>Настоящий Федеральный закон вступает в силу с 1 октября 2011 года.</w:t>
      </w:r>
    </w:p>
    <w:p w:rsidR="004E76F8" w:rsidRPr="004E76F8" w:rsidRDefault="004E76F8">
      <w:pPr>
        <w:pStyle w:val="ConsPlusNormal"/>
        <w:ind w:firstLine="540"/>
        <w:jc w:val="both"/>
        <w:rPr>
          <w:rFonts w:ascii="Times New Roman" w:hAnsi="Times New Roman"/>
          <w:color w:val="000000" w:themeColor="text1"/>
        </w:rPr>
      </w:pPr>
    </w:p>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Президент</w:t>
      </w:r>
    </w:p>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Российской Федерации</w:t>
      </w:r>
    </w:p>
    <w:p w:rsidR="004E76F8" w:rsidRPr="004E76F8" w:rsidRDefault="004E76F8">
      <w:pPr>
        <w:pStyle w:val="ConsPlusNormal"/>
        <w:jc w:val="right"/>
        <w:rPr>
          <w:rFonts w:ascii="Times New Roman" w:hAnsi="Times New Roman"/>
          <w:color w:val="000000" w:themeColor="text1"/>
        </w:rPr>
      </w:pPr>
      <w:r w:rsidRPr="004E76F8">
        <w:rPr>
          <w:rFonts w:ascii="Times New Roman" w:hAnsi="Times New Roman"/>
          <w:color w:val="000000" w:themeColor="text1"/>
        </w:rPr>
        <w:t>Д.МЕДВЕДЕВ</w:t>
      </w:r>
    </w:p>
    <w:p w:rsidR="004E76F8" w:rsidRPr="004E76F8" w:rsidRDefault="004E76F8">
      <w:pPr>
        <w:pStyle w:val="ConsPlusNormal"/>
        <w:rPr>
          <w:rFonts w:ascii="Times New Roman" w:hAnsi="Times New Roman"/>
          <w:color w:val="000000" w:themeColor="text1"/>
        </w:rPr>
      </w:pPr>
      <w:r w:rsidRPr="004E76F8">
        <w:rPr>
          <w:rFonts w:ascii="Times New Roman" w:hAnsi="Times New Roman"/>
          <w:color w:val="000000" w:themeColor="text1"/>
        </w:rPr>
        <w:t>Москва, Кремль</w:t>
      </w:r>
    </w:p>
    <w:p w:rsidR="004E76F8" w:rsidRPr="004E76F8" w:rsidRDefault="004E76F8">
      <w:pPr>
        <w:pStyle w:val="ConsPlusNormal"/>
        <w:spacing w:before="220"/>
        <w:rPr>
          <w:rFonts w:ascii="Times New Roman" w:hAnsi="Times New Roman"/>
          <w:color w:val="000000" w:themeColor="text1"/>
        </w:rPr>
      </w:pPr>
      <w:r w:rsidRPr="004E76F8">
        <w:rPr>
          <w:rFonts w:ascii="Times New Roman" w:hAnsi="Times New Roman"/>
          <w:color w:val="000000" w:themeColor="text1"/>
        </w:rPr>
        <w:t>7 февраля 2011 года</w:t>
      </w:r>
    </w:p>
    <w:p w:rsidR="004E76F8" w:rsidRPr="004E76F8" w:rsidRDefault="004E76F8">
      <w:pPr>
        <w:pStyle w:val="ConsPlusNormal"/>
        <w:spacing w:before="220"/>
        <w:rPr>
          <w:rFonts w:ascii="Times New Roman" w:hAnsi="Times New Roman"/>
          <w:color w:val="000000" w:themeColor="text1"/>
        </w:rPr>
      </w:pPr>
      <w:r w:rsidRPr="004E76F8">
        <w:rPr>
          <w:rFonts w:ascii="Times New Roman" w:hAnsi="Times New Roman"/>
          <w:color w:val="000000" w:themeColor="text1"/>
        </w:rPr>
        <w:t>N 6-ФЗ</w:t>
      </w:r>
    </w:p>
    <w:p w:rsidR="004E76F8" w:rsidRPr="004E76F8" w:rsidRDefault="004E76F8">
      <w:pPr>
        <w:pStyle w:val="ConsPlusNormal"/>
        <w:rPr>
          <w:rFonts w:ascii="Times New Roman" w:hAnsi="Times New Roman"/>
          <w:color w:val="000000" w:themeColor="text1"/>
        </w:rPr>
      </w:pPr>
    </w:p>
    <w:sectPr w:rsidR="004E76F8" w:rsidRPr="004E76F8" w:rsidSect="006F56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F8"/>
    <w:rsid w:val="004E7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380531-94E7-4501-89F9-2FA6F7E1C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76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E76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E76F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7A20DDE61F205300E2957D9545749F5104B6BE0A279B3CB3D3C375E48EF8FD0FE256CA2E8AB894C967AC5FFAF718BC4F6672FC5E4F5D555S8J8X" TargetMode="External"/><Relationship Id="rId18" Type="http://schemas.openxmlformats.org/officeDocument/2006/relationships/hyperlink" Target="consultantplus://offline/ref=17A20DDE61F205300E2957D9545749F5124B6AE7A379B3CB3D3C375E48EF8FD0FE256CA2E8AB8D44947AC5FFAF718BC4F6672FC5E4F5D555S8J8X" TargetMode="External"/><Relationship Id="rId26" Type="http://schemas.openxmlformats.org/officeDocument/2006/relationships/hyperlink" Target="consultantplus://offline/ref=17A20DDE61F205300E2957D9545749F5114F67E7AF7DB3CB3D3C375E48EF8FD0FE256CA2E8AB8D4C9B7AC5FFAF718BC4F6672FC5E4F5D555S8J8X" TargetMode="External"/><Relationship Id="rId39" Type="http://schemas.openxmlformats.org/officeDocument/2006/relationships/hyperlink" Target="consultantplus://offline/ref=17A20DDE61F205300E2957D9545749F5114667E4A078B3CB3D3C375E48EF8FD0FE256CA2E8AA8446957AC5FFAF718BC4F6672FC5E4F5D555S8J8X" TargetMode="External"/><Relationship Id="rId21" Type="http://schemas.openxmlformats.org/officeDocument/2006/relationships/hyperlink" Target="consultantplus://offline/ref=17A20DDE61F205300E2957D9545749F5104F67E6AF70B3CB3D3C375E48EF8FD0FE256CA2E8AB8D44917AC5FFAF718BC4F6672FC5E4F5D555S8J8X" TargetMode="External"/><Relationship Id="rId34" Type="http://schemas.openxmlformats.org/officeDocument/2006/relationships/hyperlink" Target="consultantplus://offline/ref=17A20DDE61F205300E2957D9545749F5104B6AE0A17CB3CB3D3C375E48EF8FD0EC2534AEE9A39345906F93AEE9S2J5X" TargetMode="External"/><Relationship Id="rId7" Type="http://schemas.openxmlformats.org/officeDocument/2006/relationships/hyperlink" Target="consultantplus://offline/ref=17A20DDE61F205300E2957D9545749F5104F67E6AF70B3CB3D3C375E48EF8FD0FE256CA2E8AB8D459B7AC5FFAF718BC4F6672FC5E4F5D555S8J8X" TargetMode="External"/><Relationship Id="rId2" Type="http://schemas.openxmlformats.org/officeDocument/2006/relationships/settings" Target="settings.xml"/><Relationship Id="rId16" Type="http://schemas.openxmlformats.org/officeDocument/2006/relationships/hyperlink" Target="consultantplus://offline/ref=17A20DDE61F205300E2957D9545749F5104F67E7A77AB3CB3D3C375E48EF8FD0FE256CA2E8AB8D459B7AC5FFAF718BC4F6672FC5E4F5D555S8J8X" TargetMode="External"/><Relationship Id="rId20" Type="http://schemas.openxmlformats.org/officeDocument/2006/relationships/hyperlink" Target="consultantplus://offline/ref=17A20DDE61F205300E2957D9545749F5124B6AE7A379B3CB3D3C375E48EF8FD0FE256CA2E8AB8D44957AC5FFAF718BC4F6672FC5E4F5D555S8J8X" TargetMode="External"/><Relationship Id="rId29" Type="http://schemas.openxmlformats.org/officeDocument/2006/relationships/hyperlink" Target="consultantplus://offline/ref=17A20DDE61F205300E2957D9545749F5104B66E9A07FB3CB3D3C375E48EF8FD0FE256CA0EFAB884EC620D5FBE6258EDBFE7B31C5FAF5SDJ4X"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7A20DDE61F205300E2957D9545749F5114F67E7AF7DB3CB3D3C375E48EF8FD0FE256CA2E8AB8D4C9A7AC5FFAF718BC4F6672FC5E4F5D555S8J8X" TargetMode="External"/><Relationship Id="rId11" Type="http://schemas.openxmlformats.org/officeDocument/2006/relationships/hyperlink" Target="consultantplus://offline/ref=17A20DDE61F205300E2957D9545749F5104B66E9A07FB3CB3D3C375E48EF8FD0FE256CA0EEAD8E4EC620D5FBE6258EDBFE7B31C5FAF5SDJ4X" TargetMode="External"/><Relationship Id="rId24" Type="http://schemas.openxmlformats.org/officeDocument/2006/relationships/hyperlink" Target="consultantplus://offline/ref=17A20DDE61F205300E2957D9545749F5104B6BE8A07EB3CB3D3C375E48EF8FD0EC2534AEE9A39345906F93AEE9S2J5X" TargetMode="External"/><Relationship Id="rId32" Type="http://schemas.openxmlformats.org/officeDocument/2006/relationships/hyperlink" Target="consultantplus://offline/ref=17A20DDE61F205300E2957D9545749F5104B6BE8A571B3CB3D3C375E48EF8FD0EC2534AEE9A39345906F93AEE9S2J5X" TargetMode="External"/><Relationship Id="rId37" Type="http://schemas.openxmlformats.org/officeDocument/2006/relationships/hyperlink" Target="consultantplus://offline/ref=17A20DDE61F205300E2957D9545749F5104F67E7A77AB3CB3D3C375E48EF8FD0FE256CA2E8AB8D44937AC5FFAF718BC4F6672FC5E4F5D555S8J8X" TargetMode="External"/><Relationship Id="rId40" Type="http://schemas.openxmlformats.org/officeDocument/2006/relationships/fontTable" Target="fontTable.xml"/><Relationship Id="rId5" Type="http://schemas.openxmlformats.org/officeDocument/2006/relationships/hyperlink" Target="consultantplus://offline/ref=17A20DDE61F205300E2957D9545749F5124B6AE7A379B3CB3D3C375E48EF8FD0FE256CA2E8AB8D44977AC5FFAF718BC4F6672FC5E4F5D555S8J8X" TargetMode="External"/><Relationship Id="rId15" Type="http://schemas.openxmlformats.org/officeDocument/2006/relationships/hyperlink" Target="consultantplus://offline/ref=17A20DDE61F205300E2957D9545749F5104B66E9A07FB3CB3D3C375E48EF8FD0EC2534AEE9A39345906F93AEE9S2J5X" TargetMode="External"/><Relationship Id="rId23" Type="http://schemas.openxmlformats.org/officeDocument/2006/relationships/hyperlink" Target="consultantplus://offline/ref=17A20DDE61F205300E2957D9545749F5104B6BE8A571B3CB3D3C375E48EF8FD0EC2534AEE9A39345906F93AEE9S2J5X" TargetMode="External"/><Relationship Id="rId28" Type="http://schemas.openxmlformats.org/officeDocument/2006/relationships/hyperlink" Target="consultantplus://offline/ref=17A20DDE61F205300E2957D9545749F5104B66E9A07FB3CB3D3C375E48EF8FD0FE256CA0EFAB884EC620D5FBE6258EDBFE7B31C5FAF5SDJ4X" TargetMode="External"/><Relationship Id="rId36" Type="http://schemas.openxmlformats.org/officeDocument/2006/relationships/hyperlink" Target="consultantplus://offline/ref=17A20DDE61F205300E2957D9545749F5104965E1A67BB3CB3D3C375E48EF8FD0FE256CA4E0AD8B4EC620D5FBE6258EDBFE7B31C5FAF5SDJ4X" TargetMode="External"/><Relationship Id="rId10" Type="http://schemas.openxmlformats.org/officeDocument/2006/relationships/hyperlink" Target="consultantplus://offline/ref=17A20DDE61F205300E2957D9545749F5104960E3AE7BB3CB3D3C375E48EF8FD0EC2534AEE9A39345906F93AEE9S2J5X" TargetMode="External"/><Relationship Id="rId19" Type="http://schemas.openxmlformats.org/officeDocument/2006/relationships/hyperlink" Target="consultantplus://offline/ref=17A20DDE61F205300E2957D9545749F5104F67E6AF70B3CB3D3C375E48EF8FD0FE256CA2E8AB8D44907AC5FFAF718BC4F6672FC5E4F5D555S8J8X" TargetMode="External"/><Relationship Id="rId31" Type="http://schemas.openxmlformats.org/officeDocument/2006/relationships/hyperlink" Target="consultantplus://offline/ref=17A20DDE61F205300E2957D9545749F5124C63E1A67CB3CB3D3C375E48EF8FD0EC2534AEE9A39345906F93AEE9S2J5X" TargetMode="External"/><Relationship Id="rId4" Type="http://schemas.openxmlformats.org/officeDocument/2006/relationships/hyperlink" Target="consultantplus://offline/ref=17A20DDE61F205300E2957D9545749F5114667E4A078B3CB3D3C375E48EF8FD0FE256CA2E8AA8446977AC5FFAF718BC4F6672FC5E4F5D555S8J8X" TargetMode="External"/><Relationship Id="rId9" Type="http://schemas.openxmlformats.org/officeDocument/2006/relationships/hyperlink" Target="consultantplus://offline/ref=17A20DDE61F205300E2957D9545749F5114664E5AC2EE4C96C69395B40BFD5C0E86C60ABF6AB8F5B907193SAJFX" TargetMode="External"/><Relationship Id="rId14" Type="http://schemas.openxmlformats.org/officeDocument/2006/relationships/hyperlink" Target="consultantplus://offline/ref=17A20DDE61F205300E2957D9545749F5104B66E9A07FB3CB3D3C375E48EF8FD0FE256CA0EEAD8E4EC620D5FBE6258EDBFE7B31C5FAF5SDJ4X" TargetMode="External"/><Relationship Id="rId22" Type="http://schemas.openxmlformats.org/officeDocument/2006/relationships/hyperlink" Target="consultantplus://offline/ref=17A20DDE61F205300E2957D9545749F5104960E0A77DB3CB3D3C375E48EF8FD0EC2534AEE9A39345906F93AEE9S2J5X" TargetMode="External"/><Relationship Id="rId27" Type="http://schemas.openxmlformats.org/officeDocument/2006/relationships/hyperlink" Target="consultantplus://offline/ref=17A20DDE61F205300E2957D9545749F5104B66E9A07FB3CB3D3C375E48EF8FD0EC2534AEE9A39345906F93AEE9S2J5X" TargetMode="External"/><Relationship Id="rId30" Type="http://schemas.openxmlformats.org/officeDocument/2006/relationships/hyperlink" Target="consultantplus://offline/ref=17A20DDE61F205300E2957D9545749F5114664E5AC2EE4C96C69395B40BFD5C0E86C60ABF6AB8F5B907193SAJFX" TargetMode="External"/><Relationship Id="rId35" Type="http://schemas.openxmlformats.org/officeDocument/2006/relationships/hyperlink" Target="consultantplus://offline/ref=17A20DDE61F205300E2957D9545749F5114F67E7AF7DB3CB3D3C375E48EF8FD0FE256CA2E8AB8C45937AC5FFAF718BC4F6672FC5E4F5D555S8J8X" TargetMode="External"/><Relationship Id="rId8" Type="http://schemas.openxmlformats.org/officeDocument/2006/relationships/hyperlink" Target="consultantplus://offline/ref=17A20DDE61F205300E2957D9545749F5104F67E7A77AB3CB3D3C375E48EF8FD0FE256CA2E8AB8D459A7AC5FFAF718BC4F6672FC5E4F5D555S8J8X" TargetMode="External"/><Relationship Id="rId3" Type="http://schemas.openxmlformats.org/officeDocument/2006/relationships/webSettings" Target="webSettings.xml"/><Relationship Id="rId12" Type="http://schemas.openxmlformats.org/officeDocument/2006/relationships/hyperlink" Target="consultantplus://offline/ref=17A20DDE61F205300E2957D9545749F5114664E5AC2EE4C96C69395B40BFD5C0E86C60ABF6AB8F5B907193SAJFX" TargetMode="External"/><Relationship Id="rId17" Type="http://schemas.openxmlformats.org/officeDocument/2006/relationships/hyperlink" Target="consultantplus://offline/ref=17A20DDE61F205300E2957D9545749F5104F67E6AF70B3CB3D3C375E48EF8FD0FE256CA2E8AB8D44927AC5FFAF718BC4F6672FC5E4F5D555S8J8X" TargetMode="External"/><Relationship Id="rId25" Type="http://schemas.openxmlformats.org/officeDocument/2006/relationships/hyperlink" Target="consultantplus://offline/ref=17A20DDE61F205300E2957D9545749F5104B6AE0A17CB3CB3D3C375E48EF8FD0EC2534AEE9A39345906F93AEE9S2J5X" TargetMode="External"/><Relationship Id="rId33" Type="http://schemas.openxmlformats.org/officeDocument/2006/relationships/hyperlink" Target="consultantplus://offline/ref=17A20DDE61F205300E2957D9545749F5104B6BE8A07EB3CB3D3C375E48EF8FD0EC2534AEE9A39345906F93AEE9S2J5X" TargetMode="External"/><Relationship Id="rId38" Type="http://schemas.openxmlformats.org/officeDocument/2006/relationships/hyperlink" Target="consultantplus://offline/ref=17A20DDE61F205300E2957D9545749F5114667E4A078B3CB3D3C375E48EF8FD0FE256CA2E8AA8446947AC5FFAF718BC4F6672FC5E4F5D555S8J8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8491</Words>
  <Characters>48400</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Иванова</dc:creator>
  <cp:keywords/>
  <dc:description/>
  <cp:lastModifiedBy>Наталья М. Иванова</cp:lastModifiedBy>
  <cp:revision>1</cp:revision>
  <dcterms:created xsi:type="dcterms:W3CDTF">2021-02-17T23:09:00Z</dcterms:created>
  <dcterms:modified xsi:type="dcterms:W3CDTF">2021-02-17T23:10:00Z</dcterms:modified>
</cp:coreProperties>
</file>