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C" w:rsidRDefault="008074BC" w:rsidP="006C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74BC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на 2018 год Счетной палатой Чукотского автономного округа проведено контрольное мероприятие </w:t>
      </w:r>
      <w:r w:rsidRPr="008074BC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 муниципальному образованию Провиденский городской округ»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74BC" w:rsidRPr="00C155B1" w:rsidRDefault="008074BC" w:rsidP="006C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5B1">
        <w:rPr>
          <w:rFonts w:ascii="Times New Roman" w:hAnsi="Times New Roman" w:cs="Times New Roman"/>
          <w:sz w:val="24"/>
          <w:szCs w:val="24"/>
        </w:rPr>
        <w:t xml:space="preserve">Из окружного бюджета бюджету </w:t>
      </w:r>
      <w:proofErr w:type="spellStart"/>
      <w:r w:rsidRPr="00C155B1">
        <w:rPr>
          <w:rFonts w:ascii="Times New Roman" w:hAnsi="Times New Roman" w:cs="Times New Roman"/>
          <w:sz w:val="24"/>
          <w:szCs w:val="24"/>
        </w:rPr>
        <w:t>Провиденского</w:t>
      </w:r>
      <w:proofErr w:type="spellEnd"/>
      <w:r w:rsidRPr="00C15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C2671" w:rsidRPr="00C155B1">
        <w:rPr>
          <w:rFonts w:ascii="Times New Roman" w:hAnsi="Times New Roman" w:cs="Times New Roman"/>
          <w:sz w:val="24"/>
          <w:szCs w:val="24"/>
        </w:rPr>
        <w:t>предоставлены:</w:t>
      </w:r>
      <w:r w:rsidR="006C2671">
        <w:rPr>
          <w:rFonts w:ascii="Times New Roman" w:hAnsi="Times New Roman" w:cs="Times New Roman"/>
          <w:sz w:val="24"/>
          <w:szCs w:val="24"/>
        </w:rPr>
        <w:t xml:space="preserve"> </w:t>
      </w:r>
      <w:r w:rsidRPr="00C155B1">
        <w:rPr>
          <w:rFonts w:ascii="Times New Roman" w:hAnsi="Times New Roman" w:cs="Times New Roman"/>
          <w:sz w:val="24"/>
          <w:szCs w:val="24"/>
        </w:rPr>
        <w:t>в 2016 году</w:t>
      </w:r>
      <w:r w:rsidR="006C2671">
        <w:rPr>
          <w:rFonts w:ascii="Times New Roman" w:hAnsi="Times New Roman" w:cs="Times New Roman"/>
          <w:sz w:val="24"/>
          <w:szCs w:val="24"/>
        </w:rPr>
        <w:t xml:space="preserve"> -</w:t>
      </w:r>
      <w:r w:rsidRPr="00C155B1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C155B1">
        <w:rPr>
          <w:rFonts w:ascii="Times New Roman" w:hAnsi="Times New Roman" w:cs="Times New Roman"/>
          <w:iCs/>
          <w:sz w:val="24"/>
          <w:szCs w:val="24"/>
        </w:rPr>
        <w:t>на поддержку мер по обеспечению сбалансированности бюджетов городских округов</w:t>
      </w:r>
      <w:r w:rsidRPr="00C155B1">
        <w:rPr>
          <w:rFonts w:ascii="Times New Roman" w:hAnsi="Times New Roman" w:cs="Times New Roman"/>
          <w:sz w:val="24"/>
          <w:szCs w:val="24"/>
        </w:rPr>
        <w:t>, дотация на выравнивание бюджетной обеспеченности городских округов, 10 субсидий, 7 субвенций и один иной межбюджетный трансферт</w:t>
      </w:r>
      <w:r w:rsidR="004C2FD9">
        <w:rPr>
          <w:rFonts w:ascii="Times New Roman" w:hAnsi="Times New Roman" w:cs="Times New Roman"/>
          <w:sz w:val="24"/>
          <w:szCs w:val="24"/>
        </w:rPr>
        <w:t xml:space="preserve"> на общую сумму 746 599,3 тыс. рублей</w:t>
      </w:r>
      <w:r w:rsidRPr="00C155B1">
        <w:rPr>
          <w:rFonts w:ascii="Times New Roman" w:hAnsi="Times New Roman" w:cs="Times New Roman"/>
          <w:sz w:val="24"/>
          <w:szCs w:val="24"/>
        </w:rPr>
        <w:t xml:space="preserve">; в 2017 году – дотация </w:t>
      </w:r>
      <w:r w:rsidRPr="00C155B1">
        <w:rPr>
          <w:rFonts w:ascii="Times New Roman" w:hAnsi="Times New Roman" w:cs="Times New Roman"/>
          <w:iCs/>
          <w:sz w:val="24"/>
          <w:szCs w:val="24"/>
        </w:rPr>
        <w:t>на поддержку мер по обеспечению сбалансированности бюджетов городских округов</w:t>
      </w:r>
      <w:r w:rsidRPr="00C155B1">
        <w:rPr>
          <w:rFonts w:ascii="Times New Roman" w:hAnsi="Times New Roman" w:cs="Times New Roman"/>
          <w:sz w:val="24"/>
          <w:szCs w:val="24"/>
        </w:rPr>
        <w:t>, дотация на выравнивание бюджетной обеспеченности городских округов, 10 субсидий и 7 субвенций</w:t>
      </w:r>
      <w:r w:rsidR="004C2FD9">
        <w:rPr>
          <w:rFonts w:ascii="Times New Roman" w:hAnsi="Times New Roman" w:cs="Times New Roman"/>
          <w:sz w:val="24"/>
          <w:szCs w:val="24"/>
        </w:rPr>
        <w:t xml:space="preserve"> на общую сумму 814 310,8 тыс. рублей</w:t>
      </w:r>
      <w:r w:rsidRPr="00C155B1">
        <w:rPr>
          <w:rFonts w:ascii="Times New Roman" w:hAnsi="Times New Roman" w:cs="Times New Roman"/>
          <w:sz w:val="24"/>
          <w:szCs w:val="24"/>
        </w:rPr>
        <w:t>.</w:t>
      </w:r>
    </w:p>
    <w:p w:rsidR="008074BC" w:rsidRPr="00C155B1" w:rsidRDefault="008074BC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B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выявлены нарушения действующего законодательства Российской Федерации и Чукотского автономного округа, а именно: </w:t>
      </w:r>
    </w:p>
    <w:p w:rsidR="008074BC" w:rsidRPr="00C155B1" w:rsidRDefault="008074BC" w:rsidP="004C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2FD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155B1">
        <w:rPr>
          <w:rFonts w:ascii="Times New Roman" w:hAnsi="Times New Roman"/>
          <w:bCs/>
          <w:spacing w:val="1"/>
          <w:sz w:val="24"/>
          <w:szCs w:val="24"/>
        </w:rPr>
        <w:t xml:space="preserve">В нарушение пункта 8 статьи 37 </w:t>
      </w:r>
      <w:r w:rsidRPr="00C155B1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Федерального закона Российской Федерации от 6 октября 2003 года №131-ФЗ «Об общих принципах организации местного самоуправления в Российской Федерации» </w:t>
      </w:r>
      <w:r w:rsidRPr="00C155B1">
        <w:rPr>
          <w:rFonts w:ascii="Times New Roman" w:hAnsi="Times New Roman"/>
          <w:bCs/>
          <w:spacing w:val="1"/>
          <w:sz w:val="24"/>
          <w:szCs w:val="24"/>
        </w:rPr>
        <w:t xml:space="preserve">и статьи 42 Устава представительным органом – Советом депутатов </w:t>
      </w:r>
      <w:proofErr w:type="spellStart"/>
      <w:r w:rsidR="006C2671">
        <w:rPr>
          <w:rFonts w:ascii="Times New Roman" w:hAnsi="Times New Roman"/>
          <w:bCs/>
          <w:spacing w:val="1"/>
          <w:sz w:val="24"/>
          <w:szCs w:val="24"/>
        </w:rPr>
        <w:t>Провиденского</w:t>
      </w:r>
      <w:proofErr w:type="spellEnd"/>
      <w:r w:rsidR="006C2671">
        <w:rPr>
          <w:rFonts w:ascii="Times New Roman" w:hAnsi="Times New Roman"/>
          <w:bCs/>
          <w:spacing w:val="1"/>
          <w:sz w:val="24"/>
          <w:szCs w:val="24"/>
        </w:rPr>
        <w:t xml:space="preserve"> городского окру</w:t>
      </w:r>
      <w:r w:rsidRPr="00C155B1">
        <w:rPr>
          <w:rFonts w:ascii="Times New Roman" w:hAnsi="Times New Roman"/>
          <w:bCs/>
          <w:spacing w:val="1"/>
          <w:sz w:val="24"/>
          <w:szCs w:val="24"/>
        </w:rPr>
        <w:t>га не утверждена с</w:t>
      </w:r>
      <w:r w:rsidRPr="00C155B1">
        <w:rPr>
          <w:rFonts w:ascii="Times New Roman" w:hAnsi="Times New Roman" w:cs="Times New Roman"/>
          <w:sz w:val="24"/>
          <w:szCs w:val="24"/>
        </w:rPr>
        <w:t xml:space="preserve">труктура Администрации </w:t>
      </w:r>
      <w:proofErr w:type="spellStart"/>
      <w:r w:rsidRPr="00C155B1">
        <w:rPr>
          <w:rFonts w:ascii="Times New Roman" w:hAnsi="Times New Roman" w:cs="Times New Roman"/>
          <w:sz w:val="24"/>
          <w:szCs w:val="24"/>
        </w:rPr>
        <w:t>Провиденского</w:t>
      </w:r>
      <w:proofErr w:type="spellEnd"/>
      <w:r w:rsidRPr="00C155B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074BC" w:rsidRPr="00C155B1" w:rsidRDefault="004C2FD9" w:rsidP="006C2671">
      <w:pPr>
        <w:pStyle w:val="a4"/>
        <w:ind w:firstLine="709"/>
        <w:jc w:val="both"/>
        <w:rPr>
          <w:b w:val="0"/>
          <w:bCs w:val="0"/>
        </w:rPr>
      </w:pPr>
      <w:r>
        <w:rPr>
          <w:b w:val="0"/>
        </w:rPr>
        <w:t>2</w:t>
      </w:r>
      <w:r w:rsidR="008074BC" w:rsidRPr="00C155B1">
        <w:rPr>
          <w:b w:val="0"/>
        </w:rPr>
        <w:t xml:space="preserve">. В нарушение пункта 2 статьи 264.4 Бюджетного кодекса РФ, Положением о бюджетном процессе в </w:t>
      </w:r>
      <w:proofErr w:type="spellStart"/>
      <w:r w:rsidR="008074BC" w:rsidRPr="00C155B1">
        <w:rPr>
          <w:b w:val="0"/>
        </w:rPr>
        <w:t>Провиденском</w:t>
      </w:r>
      <w:proofErr w:type="spellEnd"/>
      <w:r w:rsidR="008074BC" w:rsidRPr="00C155B1">
        <w:rPr>
          <w:b w:val="0"/>
        </w:rPr>
        <w:t xml:space="preserve"> городском округе</w:t>
      </w:r>
      <w:r w:rsidR="008074BC" w:rsidRPr="00C155B1">
        <w:t xml:space="preserve"> </w:t>
      </w:r>
      <w:r w:rsidR="008074BC" w:rsidRPr="00C155B1">
        <w:rPr>
          <w:b w:val="0"/>
        </w:rPr>
        <w:t>не предусмотрена норма о п</w:t>
      </w:r>
      <w:r w:rsidR="008074BC" w:rsidRPr="00C155B1">
        <w:rPr>
          <w:b w:val="0"/>
          <w:bCs w:val="0"/>
        </w:rPr>
        <w:t>роведении внешней проверки годового отчета об исполнении бюджета.</w:t>
      </w:r>
    </w:p>
    <w:p w:rsidR="008074BC" w:rsidRPr="00C155B1" w:rsidRDefault="004C2FD9" w:rsidP="006C2671">
      <w:pPr>
        <w:pStyle w:val="a4"/>
        <w:ind w:firstLine="709"/>
        <w:jc w:val="both"/>
        <w:rPr>
          <w:b w:val="0"/>
        </w:rPr>
      </w:pPr>
      <w:r>
        <w:rPr>
          <w:b w:val="0"/>
        </w:rPr>
        <w:t>3</w:t>
      </w:r>
      <w:r w:rsidR="008074BC" w:rsidRPr="00C155B1">
        <w:rPr>
          <w:b w:val="0"/>
        </w:rPr>
        <w:t xml:space="preserve">. Проверкой нормативных правовых актов </w:t>
      </w:r>
      <w:proofErr w:type="spellStart"/>
      <w:r w:rsidR="008074BC" w:rsidRPr="00C155B1">
        <w:rPr>
          <w:b w:val="0"/>
        </w:rPr>
        <w:t>Провиденского</w:t>
      </w:r>
      <w:proofErr w:type="spellEnd"/>
      <w:r w:rsidR="008074BC" w:rsidRPr="00C155B1">
        <w:rPr>
          <w:b w:val="0"/>
        </w:rPr>
        <w:t xml:space="preserve"> городского округа установлено, что Администрация </w:t>
      </w:r>
      <w:r w:rsidR="008074BC" w:rsidRPr="00C155B1">
        <w:rPr>
          <w:b w:val="0"/>
          <w:color w:val="000000"/>
        </w:rPr>
        <w:t xml:space="preserve">не в полном объеме принимает меры к поддержанию нормативных правовых актов </w:t>
      </w:r>
      <w:proofErr w:type="spellStart"/>
      <w:r w:rsidR="008074BC" w:rsidRPr="00C155B1">
        <w:rPr>
          <w:b w:val="0"/>
        </w:rPr>
        <w:t>Провиденского</w:t>
      </w:r>
      <w:proofErr w:type="spellEnd"/>
      <w:r w:rsidR="008074BC" w:rsidRPr="00C155B1">
        <w:rPr>
          <w:b w:val="0"/>
        </w:rPr>
        <w:t xml:space="preserve"> городского округа в актуальной редакции (с учетом изменений и дополнений).</w:t>
      </w:r>
    </w:p>
    <w:p w:rsidR="008074BC" w:rsidRPr="00C155B1" w:rsidRDefault="004C2FD9" w:rsidP="004C2FD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4BC" w:rsidRPr="00C155B1">
        <w:rPr>
          <w:rFonts w:ascii="Times New Roman" w:hAnsi="Times New Roman" w:cs="Times New Roman"/>
          <w:sz w:val="24"/>
          <w:szCs w:val="24"/>
        </w:rPr>
        <w:t>. В проверяемом периоде не достигнуты установленные показатели результативности предоставления субсидий </w:t>
      </w:r>
      <w:r w:rsidR="008074BC"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формирование специализированного жилищного фонда для специалистов </w:t>
      </w:r>
      <w:proofErr w:type="spellStart"/>
      <w:r w:rsidR="008074BC"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Провиденского</w:t>
      </w:r>
      <w:proofErr w:type="spellEnd"/>
      <w:r w:rsidR="008074BC"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74BC" w:rsidRPr="00C155B1">
        <w:rPr>
          <w:rFonts w:ascii="Times New Roman" w:hAnsi="Times New Roman" w:cs="Times New Roman"/>
          <w:sz w:val="24"/>
          <w:szCs w:val="24"/>
        </w:rPr>
        <w:t>на финансовую поддержку производства мясной и молочной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074BC" w:rsidRPr="00C155B1">
        <w:rPr>
          <w:rFonts w:ascii="Times New Roman" w:hAnsi="Times New Roman" w:cs="Times New Roman"/>
          <w:sz w:val="24"/>
          <w:szCs w:val="24"/>
        </w:rPr>
        <w:t>на финансовую поддержку производства социально значимых видов хлеба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4BC" w:rsidRPr="00C155B1" w:rsidRDefault="004C2FD9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C" w:rsidRPr="00C155B1">
        <w:rPr>
          <w:rFonts w:ascii="Times New Roman" w:hAnsi="Times New Roman" w:cs="Times New Roman"/>
          <w:sz w:val="24"/>
          <w:szCs w:val="24"/>
        </w:rPr>
        <w:t xml:space="preserve">. В 2016 и 2017 годах, в соответствии с соглашениями, субсидия на финансовую поддержку производства социально значимых видов хлеба предоставлена двум производителям – ООО «Берингов Пролив» и МП «Пищевик». При этом, 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074BC" w:rsidRPr="00C155B1">
        <w:rPr>
          <w:rFonts w:ascii="Times New Roman" w:hAnsi="Times New Roman" w:cs="Times New Roman"/>
          <w:sz w:val="24"/>
          <w:szCs w:val="24"/>
        </w:rPr>
        <w:t>оглашениях не установлена обязанность получателя субсидии осуществлять производство и оптовую поставку хлеба в объеме и ассортименте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4BC" w:rsidRPr="00C155B1">
        <w:rPr>
          <w:rFonts w:ascii="Times New Roman" w:hAnsi="Times New Roman" w:cs="Times New Roman"/>
          <w:sz w:val="24"/>
          <w:szCs w:val="24"/>
        </w:rPr>
        <w:t xml:space="preserve">по цене ниже фактической себестоимости и не выше 68,0 рублей за килограмм, в соответствии с условиями предоставления субсидии. </w:t>
      </w:r>
    </w:p>
    <w:p w:rsidR="008074BC" w:rsidRPr="00C155B1" w:rsidRDefault="004C2FD9" w:rsidP="006C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>. В нарушение пункта 3 статьи 78 Бюджетного кодекса РФ:</w:t>
      </w:r>
    </w:p>
    <w:p w:rsidR="008074BC" w:rsidRPr="00C155B1" w:rsidRDefault="008074BC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- отдельные положения Порядка </w:t>
      </w:r>
      <w:r w:rsidRPr="00C155B1">
        <w:rPr>
          <w:rFonts w:ascii="Times New Roman" w:hAnsi="Times New Roman" w:cs="Times New Roman"/>
          <w:sz w:val="24"/>
          <w:szCs w:val="24"/>
        </w:rPr>
        <w:t>предоставления финансовой поддержки на производство молочной продукции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, Порядка </w:t>
      </w:r>
      <w:r w:rsidRPr="00C155B1">
        <w:rPr>
          <w:rFonts w:ascii="Times New Roman" w:hAnsi="Times New Roman" w:cs="Times New Roman"/>
          <w:sz w:val="24"/>
          <w:szCs w:val="24"/>
        </w:rPr>
        <w:t>предоставления финансовой поддержки на производство социально значимых видов хлеба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 в 2017 году и Порядка предоставления субсидии субъектам предпринимательской деятельности, осуществляющим деятельность в сельской местности </w:t>
      </w:r>
      <w:proofErr w:type="spellStart"/>
      <w:r w:rsidRPr="00C155B1">
        <w:rPr>
          <w:rFonts w:ascii="Times New Roman" w:eastAsia="Times New Roman" w:hAnsi="Times New Roman" w:cs="Times New Roman"/>
          <w:sz w:val="24"/>
          <w:szCs w:val="24"/>
        </w:rPr>
        <w:t>Провиденского</w:t>
      </w:r>
      <w:proofErr w:type="spellEnd"/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на возмещение части затрат по оплате коммунальных услуг на 2017 год не соответствуют Общим требованиям к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установленным Постановлением Правительства Российской Федерации от 6 сентября 2016 года №887, что </w:t>
      </w:r>
      <w:r w:rsidRPr="00C155B1">
        <w:rPr>
          <w:rFonts w:ascii="Times New Roman" w:hAnsi="Times New Roman" w:cs="Times New Roman"/>
          <w:sz w:val="24"/>
          <w:szCs w:val="24"/>
        </w:rPr>
        <w:t xml:space="preserve">свидетельствует о наличии </w:t>
      </w:r>
      <w:proofErr w:type="spellStart"/>
      <w:r w:rsidRPr="00C155B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155B1">
        <w:rPr>
          <w:rFonts w:ascii="Times New Roman" w:hAnsi="Times New Roman" w:cs="Times New Roman"/>
          <w:sz w:val="24"/>
          <w:szCs w:val="24"/>
        </w:rPr>
        <w:t xml:space="preserve"> факторов (неполнота административных процедур), возникающих при предоставлении субсидии получателям. Общая сумма финансовой оценки нарушений составила 13 475,0 тыс. рублей;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74BC" w:rsidRPr="00C155B1" w:rsidRDefault="008074BC" w:rsidP="006C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- в Порядке предоставления субсидий субъектам предпринимательской </w:t>
      </w:r>
      <w:r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осуществляющим деятельность в сельской местности </w:t>
      </w:r>
      <w:proofErr w:type="spellStart"/>
      <w:r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Провиденского</w:t>
      </w:r>
      <w:proofErr w:type="spellEnd"/>
      <w:r w:rsidRPr="00C1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округа, на возмещение части затрат по оплате коммунальных услуг на 2016 год 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положение о критериях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что </w:t>
      </w:r>
      <w:r w:rsidRPr="00C155B1">
        <w:rPr>
          <w:rFonts w:ascii="Times New Roman" w:hAnsi="Times New Roman" w:cs="Times New Roman"/>
          <w:sz w:val="24"/>
          <w:szCs w:val="24"/>
        </w:rPr>
        <w:t xml:space="preserve">свидетельствует о наличии </w:t>
      </w:r>
      <w:proofErr w:type="spellStart"/>
      <w:r w:rsidRPr="00C155B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155B1">
        <w:rPr>
          <w:rFonts w:ascii="Times New Roman" w:hAnsi="Times New Roman" w:cs="Times New Roman"/>
          <w:sz w:val="24"/>
          <w:szCs w:val="24"/>
        </w:rPr>
        <w:t xml:space="preserve"> факторов (неполнота административных процедур), возникающих при предоставлении субсидии получателям. Общая сумма финансовой оценки нарушений составила 2 560,9 тыс. рублей.</w:t>
      </w:r>
      <w:r w:rsidRPr="00C155B1">
        <w:rPr>
          <w:rStyle w:val="a6"/>
          <w:sz w:val="24"/>
          <w:szCs w:val="24"/>
        </w:rPr>
        <w:commentReference w:id="0"/>
      </w:r>
    </w:p>
    <w:p w:rsidR="008074BC" w:rsidRPr="00C155B1" w:rsidRDefault="004C2FD9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>. </w:t>
      </w:r>
      <w:commentRangeStart w:id="1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подпункта 2 статьи 179 Бюджетного кодекса и пункта 3.7. Порядка разработки, реализации и оценки эффективности муниципальных программ </w:t>
      </w:r>
      <w:proofErr w:type="spellStart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>Провиденского</w:t>
      </w:r>
      <w:proofErr w:type="spellEnd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объем бюджетных ассигнований на финансовое обеспечение реализации подпрограммы «Поддержка хозяйствующих субъектов, осуществляющих деятельность в сельской местности и торговой сфере в </w:t>
      </w:r>
      <w:proofErr w:type="spellStart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>Провиденском</w:t>
      </w:r>
      <w:proofErr w:type="spellEnd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Муниципальной программы «Стимулирование экономической активности населения </w:t>
      </w:r>
      <w:proofErr w:type="spellStart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>Провиденского</w:t>
      </w:r>
      <w:proofErr w:type="spellEnd"/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2016-2018 годы» не соответствует объему бюджетных ассигнований на финансовое обеспечение реализации данной муниципальной программы, утвержденному в Решениях о бюджете на 2016 и 2017 годы. </w:t>
      </w:r>
      <w:commentRangeEnd w:id="1"/>
      <w:r w:rsidR="008074BC" w:rsidRPr="00C155B1">
        <w:rPr>
          <w:rFonts w:ascii="Times New Roman" w:hAnsi="Times New Roman" w:cs="Times New Roman"/>
          <w:sz w:val="24"/>
          <w:szCs w:val="24"/>
        </w:rPr>
        <w:t>Общая сумма финансовой оценки нарушений составила 3 920,7 тыс. рублей.</w:t>
      </w:r>
    </w:p>
    <w:p w:rsidR="008074BC" w:rsidRPr="00C155B1" w:rsidRDefault="008074BC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B1">
        <w:rPr>
          <w:rStyle w:val="a6"/>
          <w:sz w:val="24"/>
          <w:szCs w:val="24"/>
        </w:rPr>
        <w:commentReference w:id="1"/>
      </w:r>
      <w:r w:rsidR="004C2FD9">
        <w:rPr>
          <w:rFonts w:ascii="Times New Roman" w:hAnsi="Times New Roman" w:cs="Times New Roman"/>
          <w:sz w:val="24"/>
          <w:szCs w:val="24"/>
        </w:rPr>
        <w:t>8</w:t>
      </w:r>
      <w:r w:rsidRPr="00C155B1">
        <w:rPr>
          <w:rFonts w:ascii="Times New Roman" w:hAnsi="Times New Roman" w:cs="Times New Roman"/>
          <w:sz w:val="24"/>
          <w:szCs w:val="24"/>
        </w:rPr>
        <w:t xml:space="preserve">. Администрацией </w:t>
      </w:r>
      <w:proofErr w:type="spellStart"/>
      <w:r w:rsidRPr="00C155B1">
        <w:rPr>
          <w:rFonts w:ascii="Times New Roman" w:hAnsi="Times New Roman" w:cs="Times New Roman"/>
          <w:sz w:val="24"/>
          <w:szCs w:val="24"/>
        </w:rPr>
        <w:t>Провиденского</w:t>
      </w:r>
      <w:proofErr w:type="spellEnd"/>
      <w:r w:rsidRPr="00C155B1">
        <w:rPr>
          <w:rFonts w:ascii="Times New Roman" w:hAnsi="Times New Roman" w:cs="Times New Roman"/>
          <w:sz w:val="24"/>
          <w:szCs w:val="24"/>
        </w:rPr>
        <w:t xml:space="preserve"> городского округа в 2017 году осуществлены расходы по оплате штрафа за счет средств субвенции на осуществление полномочий Российской Федерации по государственной регистрации актов гражданского состояния в размере 5,0 тыс. рублей, что не соответствует целям предоставления субвенции и является нарушением статьи 140 Бюджетного кодекса. </w:t>
      </w:r>
    </w:p>
    <w:p w:rsidR="008074BC" w:rsidRPr="00C155B1" w:rsidRDefault="00256298" w:rsidP="006C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074BC" w:rsidRPr="00C155B1">
        <w:rPr>
          <w:rFonts w:ascii="Times New Roman" w:hAnsi="Times New Roman" w:cs="Times New Roman"/>
          <w:sz w:val="24"/>
          <w:szCs w:val="24"/>
        </w:rPr>
        <w:t xml:space="preserve">. В 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="008074BC" w:rsidRPr="00C155B1">
        <w:rPr>
          <w:rFonts w:ascii="Times New Roman" w:hAnsi="Times New Roman" w:cs="Times New Roman"/>
          <w:sz w:val="24"/>
          <w:szCs w:val="24"/>
        </w:rPr>
        <w:t>статьи 140 Бюджетного кодекса РФ</w:t>
      </w:r>
      <w:r w:rsidR="004C2FD9">
        <w:rPr>
          <w:rFonts w:ascii="Times New Roman" w:hAnsi="Times New Roman" w:cs="Times New Roman"/>
          <w:sz w:val="24"/>
          <w:szCs w:val="24"/>
        </w:rPr>
        <w:t>,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Порядка </w:t>
      </w:r>
      <w:r w:rsidR="008074BC" w:rsidRPr="00C155B1">
        <w:rPr>
          <w:rFonts w:ascii="Times New Roman" w:hAnsi="Times New Roman" w:cs="Times New Roman"/>
          <w:sz w:val="24"/>
          <w:szCs w:val="24"/>
        </w:rPr>
        <w:t xml:space="preserve">обращения за получением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Чукотского автономного округа, осуществляющих образовательную деятельность, </w:t>
      </w:r>
      <w:r w:rsidR="004C2FD9" w:rsidRPr="00C155B1">
        <w:rPr>
          <w:rFonts w:ascii="Times New Roman" w:eastAsia="Times New Roman" w:hAnsi="Times New Roman" w:cs="Times New Roman"/>
        </w:rPr>
        <w:t xml:space="preserve">Порядка </w:t>
      </w:r>
      <w:r w:rsidR="004C2FD9" w:rsidRPr="00C155B1">
        <w:rPr>
          <w:rFonts w:ascii="Times New Roman" w:hAnsi="Times New Roman" w:cs="Times New Roman"/>
        </w:rPr>
        <w:t>назначения и выплаты компенсации части родительской платы за присмотр и уход за детьми в образовательных организациях Чукотского автономного округа, реализующих образовательную программу дошкольного образования в 2016 году</w:t>
      </w:r>
      <w:r w:rsidR="004C2FD9">
        <w:rPr>
          <w:rFonts w:ascii="Times New Roman" w:hAnsi="Times New Roman" w:cs="Times New Roman"/>
        </w:rPr>
        <w:t xml:space="preserve"> и</w:t>
      </w:r>
      <w:r w:rsidR="004C2FD9" w:rsidRPr="00C155B1">
        <w:rPr>
          <w:rFonts w:ascii="Times New Roman" w:eastAsia="Times New Roman" w:hAnsi="Times New Roman" w:cs="Times New Roman"/>
        </w:rPr>
        <w:t xml:space="preserve"> </w:t>
      </w:r>
      <w:r w:rsidR="008074BC" w:rsidRPr="00C155B1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произведены выплаты компенсации </w:t>
      </w:r>
      <w:r w:rsidR="004C2FD9">
        <w:rPr>
          <w:rFonts w:ascii="Times New Roman" w:eastAsia="Times New Roman" w:hAnsi="Times New Roman" w:cs="Times New Roman"/>
          <w:sz w:val="24"/>
          <w:szCs w:val="24"/>
        </w:rPr>
        <w:t>на общую сумму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размере </w:t>
      </w:r>
      <w:r w:rsidR="004C2FD9">
        <w:rPr>
          <w:rFonts w:ascii="Times New Roman" w:eastAsia="Times New Roman" w:hAnsi="Times New Roman" w:cs="Times New Roman"/>
          <w:sz w:val="24"/>
          <w:szCs w:val="24"/>
        </w:rPr>
        <w:t>178,2</w:t>
      </w:r>
      <w:r w:rsidR="008074BC" w:rsidRPr="00C155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074BC" w:rsidRPr="00C155B1" w:rsidRDefault="008074BC" w:rsidP="006C267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C155B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562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>. В ходе проверки соблюдения действующего законодательства в сфере закупок товаров, работ и услуг при заключении муниципальных</w:t>
      </w:r>
      <w:r w:rsidRPr="00C15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5B1">
        <w:rPr>
          <w:rFonts w:ascii="Times New Roman" w:eastAsia="Times New Roman" w:hAnsi="Times New Roman" w:cs="Times New Roman"/>
          <w:sz w:val="24"/>
          <w:szCs w:val="24"/>
        </w:rPr>
        <w:t>контрактов Управлением финансов допущено тринадцать процедурных нарушений, не имеющих финансовой оценки.</w:t>
      </w:r>
    </w:p>
    <w:p w:rsidR="006C2671" w:rsidRDefault="008074BC" w:rsidP="00836EB1">
      <w:pPr>
        <w:pStyle w:val="ab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652ED0">
        <w:rPr>
          <w:rFonts w:ascii="Times New Roman" w:hAnsi="Times New Roman" w:cs="Times New Roman"/>
        </w:rPr>
        <w:t>По результатам проведенного контрольного мероприятия, в целях устранения выявленных нарушений,</w:t>
      </w:r>
      <w:r w:rsidR="00C155B1" w:rsidRPr="00652ED0">
        <w:rPr>
          <w:rFonts w:ascii="Times New Roman" w:hAnsi="Times New Roman" w:cs="Times New Roman"/>
        </w:rPr>
        <w:t xml:space="preserve"> </w:t>
      </w:r>
      <w:r w:rsidRPr="00652ED0">
        <w:rPr>
          <w:rFonts w:ascii="Times New Roman" w:hAnsi="Times New Roman" w:cs="Times New Roman"/>
        </w:rPr>
        <w:t xml:space="preserve">в адрес </w:t>
      </w:r>
      <w:r w:rsidR="00C155B1" w:rsidRPr="00652ED0">
        <w:rPr>
          <w:rFonts w:ascii="Times New Roman" w:hAnsi="Times New Roman" w:cs="Times New Roman"/>
        </w:rPr>
        <w:t>Главы муниципального образования Провиденский городской округ</w:t>
      </w:r>
      <w:r w:rsidRPr="00652ED0">
        <w:rPr>
          <w:rFonts w:ascii="Times New Roman" w:hAnsi="Times New Roman" w:cs="Times New Roman"/>
        </w:rPr>
        <w:t xml:space="preserve"> направлено Представление</w:t>
      </w:r>
      <w:r w:rsidR="00836EB1">
        <w:rPr>
          <w:rFonts w:ascii="Times New Roman" w:hAnsi="Times New Roman" w:cs="Times New Roman"/>
        </w:rPr>
        <w:t xml:space="preserve">. </w:t>
      </w:r>
      <w:r w:rsidRPr="00652ED0">
        <w:rPr>
          <w:rFonts w:ascii="Times New Roman" w:hAnsi="Times New Roman" w:cs="Times New Roman"/>
        </w:rPr>
        <w:t xml:space="preserve"> </w:t>
      </w:r>
    </w:p>
    <w:p w:rsidR="008074BC" w:rsidRPr="00652ED0" w:rsidRDefault="008074BC" w:rsidP="006C2671">
      <w:pPr>
        <w:pStyle w:val="ab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652ED0">
        <w:rPr>
          <w:rFonts w:ascii="Times New Roman" w:hAnsi="Times New Roman" w:cs="Times New Roman"/>
        </w:rPr>
        <w:t xml:space="preserve">Отчет утвержден </w:t>
      </w:r>
      <w:r w:rsidR="00652ED0" w:rsidRPr="006C2671">
        <w:rPr>
          <w:rFonts w:ascii="Times New Roman" w:hAnsi="Times New Roman" w:cs="Times New Roman"/>
        </w:rPr>
        <w:t>1 марта</w:t>
      </w:r>
      <w:r w:rsidRPr="006C2671">
        <w:rPr>
          <w:rFonts w:ascii="Times New Roman" w:hAnsi="Times New Roman" w:cs="Times New Roman"/>
        </w:rPr>
        <w:t xml:space="preserve"> 201</w:t>
      </w:r>
      <w:r w:rsidR="00652ED0" w:rsidRPr="006C2671">
        <w:rPr>
          <w:rFonts w:ascii="Times New Roman" w:hAnsi="Times New Roman" w:cs="Times New Roman"/>
        </w:rPr>
        <w:t>8</w:t>
      </w:r>
      <w:r w:rsidRPr="006C2671">
        <w:rPr>
          <w:rFonts w:ascii="Times New Roman" w:hAnsi="Times New Roman" w:cs="Times New Roman"/>
        </w:rPr>
        <w:t xml:space="preserve"> года на</w:t>
      </w:r>
      <w:r w:rsidRPr="00652ED0">
        <w:rPr>
          <w:rFonts w:ascii="Times New Roman" w:hAnsi="Times New Roman" w:cs="Times New Roman"/>
        </w:rPr>
        <w:t xml:space="preserve"> очередном заседании Коллегии Счетной палаты Чукотского автономного округа и направлен в Думу и Губернатору Чукотского автономного округа. </w:t>
      </w:r>
    </w:p>
    <w:p w:rsidR="008B4A98" w:rsidRDefault="008B4A98" w:rsidP="006C2671">
      <w:pPr>
        <w:spacing w:line="240" w:lineRule="auto"/>
      </w:pPr>
    </w:p>
    <w:sectPr w:rsidR="008B4A98" w:rsidSect="006C2671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8-03-05T08:10:00Z" w:initials="">
    <w:p w:rsidR="008074BC" w:rsidRDefault="008074BC" w:rsidP="008074BC">
      <w:pPr>
        <w:pStyle w:val="a7"/>
      </w:pPr>
      <w:r>
        <w:rPr>
          <w:rStyle w:val="a6"/>
        </w:rPr>
        <w:annotationRef/>
      </w:r>
    </w:p>
  </w:comment>
  <w:comment w:id="1" w:author="" w:date="2018-03-05T08:10:00Z" w:initials="">
    <w:p w:rsidR="008074BC" w:rsidRDefault="008074BC" w:rsidP="008074BC">
      <w:pPr>
        <w:pStyle w:val="a7"/>
      </w:pPr>
      <w:r>
        <w:rPr>
          <w:rStyle w:val="a6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comments="0"/>
  <w:defaultTabStop w:val="708"/>
  <w:characterSpacingControl w:val="doNotCompress"/>
  <w:compat/>
  <w:rsids>
    <w:rsidRoot w:val="008074BC"/>
    <w:rsid w:val="00131FD7"/>
    <w:rsid w:val="00256298"/>
    <w:rsid w:val="003A0895"/>
    <w:rsid w:val="004C2FD9"/>
    <w:rsid w:val="00652ED0"/>
    <w:rsid w:val="006C2671"/>
    <w:rsid w:val="008074BC"/>
    <w:rsid w:val="00836EB1"/>
    <w:rsid w:val="008B4A98"/>
    <w:rsid w:val="00A90864"/>
    <w:rsid w:val="00C155B1"/>
    <w:rsid w:val="00FD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8"/>
  </w:style>
  <w:style w:type="paragraph" w:styleId="1">
    <w:name w:val="heading 1"/>
    <w:basedOn w:val="a"/>
    <w:next w:val="a"/>
    <w:link w:val="10"/>
    <w:uiPriority w:val="99"/>
    <w:qFormat/>
    <w:rsid w:val="00807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4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7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7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">
    <w:name w:val="Основной текст5"/>
    <w:basedOn w:val="a"/>
    <w:rsid w:val="008074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74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74B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74B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74B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74B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4B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155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C1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Головачёва</cp:lastModifiedBy>
  <cp:revision>2</cp:revision>
  <cp:lastPrinted>2018-03-05T23:47:00Z</cp:lastPrinted>
  <dcterms:created xsi:type="dcterms:W3CDTF">2018-03-06T00:03:00Z</dcterms:created>
  <dcterms:modified xsi:type="dcterms:W3CDTF">2018-03-06T00:03:00Z</dcterms:modified>
</cp:coreProperties>
</file>