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E" w:rsidRPr="0013289F" w:rsidRDefault="00D3326E" w:rsidP="00D3326E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proofErr w:type="gramStart"/>
      <w:r w:rsidRPr="0013289F">
        <w:rPr>
          <w:sz w:val="28"/>
          <w:szCs w:val="28"/>
        </w:rPr>
        <w:t>Утвержден</w:t>
      </w:r>
      <w:proofErr w:type="gramEnd"/>
      <w:r w:rsidRPr="0013289F">
        <w:rPr>
          <w:sz w:val="28"/>
          <w:szCs w:val="28"/>
        </w:rPr>
        <w:br/>
      </w:r>
      <w:r w:rsidRPr="0013289F">
        <w:rPr>
          <w:color w:val="333300"/>
          <w:sz w:val="28"/>
          <w:szCs w:val="28"/>
        </w:rPr>
        <w:t>Приказом Счетной палаты</w:t>
      </w:r>
    </w:p>
    <w:p w:rsidR="00D3326E" w:rsidRPr="0013289F" w:rsidRDefault="00D3326E" w:rsidP="005526B7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r w:rsidRPr="0013289F">
        <w:rPr>
          <w:color w:val="333300"/>
          <w:sz w:val="28"/>
          <w:szCs w:val="28"/>
        </w:rPr>
        <w:t>Чукотского автономного округа</w:t>
      </w:r>
      <w:r w:rsidRPr="0013289F">
        <w:rPr>
          <w:color w:val="333300"/>
          <w:sz w:val="28"/>
          <w:szCs w:val="28"/>
        </w:rPr>
        <w:br/>
      </w:r>
      <w:r w:rsidRPr="00AF03D2">
        <w:rPr>
          <w:color w:val="333300"/>
          <w:sz w:val="28"/>
          <w:szCs w:val="28"/>
        </w:rPr>
        <w:t xml:space="preserve">от </w:t>
      </w:r>
      <w:r w:rsidR="0060757F">
        <w:rPr>
          <w:color w:val="333300"/>
          <w:sz w:val="28"/>
          <w:szCs w:val="28"/>
        </w:rPr>
        <w:t>«2</w:t>
      </w:r>
      <w:r w:rsidR="004C6F3C">
        <w:rPr>
          <w:color w:val="333300"/>
          <w:sz w:val="28"/>
          <w:szCs w:val="28"/>
        </w:rPr>
        <w:t>9</w:t>
      </w:r>
      <w:r w:rsidR="004E589B" w:rsidRPr="00AF03D2">
        <w:rPr>
          <w:color w:val="333300"/>
          <w:sz w:val="28"/>
          <w:szCs w:val="28"/>
        </w:rPr>
        <w:t>»</w:t>
      </w:r>
      <w:r w:rsidR="0060757F">
        <w:rPr>
          <w:color w:val="333300"/>
          <w:sz w:val="28"/>
          <w:szCs w:val="28"/>
        </w:rPr>
        <w:t xml:space="preserve"> декабря </w:t>
      </w:r>
      <w:r w:rsidR="00961E76">
        <w:rPr>
          <w:color w:val="333300"/>
          <w:sz w:val="28"/>
          <w:szCs w:val="28"/>
        </w:rPr>
        <w:t xml:space="preserve">  2018</w:t>
      </w:r>
      <w:r w:rsidR="00995B9D">
        <w:rPr>
          <w:color w:val="333300"/>
          <w:sz w:val="28"/>
          <w:szCs w:val="28"/>
        </w:rPr>
        <w:t xml:space="preserve"> </w:t>
      </w:r>
      <w:r w:rsidR="004E589B" w:rsidRPr="00AF03D2">
        <w:rPr>
          <w:color w:val="333300"/>
          <w:sz w:val="28"/>
          <w:szCs w:val="28"/>
        </w:rPr>
        <w:t xml:space="preserve"> года № </w:t>
      </w:r>
      <w:r w:rsidR="004C6F3C">
        <w:rPr>
          <w:color w:val="333300"/>
          <w:sz w:val="28"/>
          <w:szCs w:val="28"/>
        </w:rPr>
        <w:t>132</w:t>
      </w:r>
      <w:r w:rsidRPr="00961E76">
        <w:rPr>
          <w:color w:val="333300"/>
          <w:sz w:val="28"/>
          <w:szCs w:val="28"/>
        </w:rPr>
        <w:t xml:space="preserve"> </w:t>
      </w:r>
      <w:r w:rsidR="0026253B" w:rsidRPr="00961E76">
        <w:rPr>
          <w:color w:val="333300"/>
          <w:sz w:val="28"/>
          <w:szCs w:val="28"/>
        </w:rPr>
        <w:t xml:space="preserve">- </w:t>
      </w:r>
      <w:r w:rsidRPr="00961E76">
        <w:rPr>
          <w:color w:val="333300"/>
          <w:sz w:val="28"/>
          <w:szCs w:val="28"/>
        </w:rPr>
        <w:t>о/</w:t>
      </w:r>
      <w:proofErr w:type="spellStart"/>
      <w:r w:rsidRPr="00961E76">
        <w:rPr>
          <w:color w:val="333300"/>
          <w:sz w:val="28"/>
          <w:szCs w:val="28"/>
        </w:rPr>
        <w:t>д</w:t>
      </w:r>
      <w:proofErr w:type="spellEnd"/>
    </w:p>
    <w:p w:rsidR="00D3326E" w:rsidRDefault="00D3326E" w:rsidP="00D3326E">
      <w:pPr>
        <w:outlineLvl w:val="2"/>
        <w:rPr>
          <w:b/>
          <w:bCs/>
          <w:sz w:val="28"/>
          <w:szCs w:val="28"/>
        </w:rPr>
      </w:pPr>
    </w:p>
    <w:p w:rsidR="00D3326E" w:rsidRPr="009B3D0B" w:rsidRDefault="00E76CCF" w:rsidP="00D332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D3326E" w:rsidRPr="009B3D0B">
        <w:rPr>
          <w:b/>
          <w:bCs/>
          <w:sz w:val="28"/>
          <w:szCs w:val="28"/>
        </w:rPr>
        <w:t>мероприятий</w:t>
      </w:r>
    </w:p>
    <w:p w:rsidR="00D3326E" w:rsidRPr="009B3D0B" w:rsidRDefault="00D3326E" w:rsidP="00D3326E">
      <w:pPr>
        <w:jc w:val="center"/>
        <w:outlineLvl w:val="2"/>
        <w:rPr>
          <w:b/>
          <w:bCs/>
          <w:sz w:val="28"/>
          <w:szCs w:val="28"/>
        </w:rPr>
      </w:pPr>
      <w:r w:rsidRPr="009B3D0B">
        <w:rPr>
          <w:b/>
          <w:bCs/>
          <w:sz w:val="28"/>
          <w:szCs w:val="28"/>
        </w:rPr>
        <w:t>Счетной палаты Чукотского автономного округа по противодействию коррупции</w:t>
      </w:r>
      <w:r w:rsidR="00E76CCF">
        <w:rPr>
          <w:b/>
          <w:bCs/>
          <w:sz w:val="28"/>
          <w:szCs w:val="28"/>
        </w:rPr>
        <w:t xml:space="preserve"> на 2018-2019</w:t>
      </w:r>
      <w:r>
        <w:rPr>
          <w:b/>
          <w:bCs/>
          <w:sz w:val="28"/>
          <w:szCs w:val="28"/>
        </w:rPr>
        <w:t xml:space="preserve"> годы</w:t>
      </w:r>
    </w:p>
    <w:p w:rsidR="00D3326E" w:rsidRPr="008A3E9E" w:rsidRDefault="00D3326E" w:rsidP="00D3326E">
      <w:pPr>
        <w:jc w:val="both"/>
        <w:outlineLvl w:val="2"/>
        <w:rPr>
          <w:bCs/>
          <w:color w:val="333300"/>
          <w:sz w:val="28"/>
          <w:szCs w:val="28"/>
        </w:rPr>
      </w:pPr>
    </w:p>
    <w:tbl>
      <w:tblPr>
        <w:tblW w:w="21548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5484"/>
        <w:gridCol w:w="141"/>
        <w:gridCol w:w="1985"/>
        <w:gridCol w:w="851"/>
        <w:gridCol w:w="142"/>
        <w:gridCol w:w="5244"/>
        <w:gridCol w:w="567"/>
        <w:gridCol w:w="3261"/>
        <w:gridCol w:w="3261"/>
      </w:tblGrid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C0704E" w:rsidRDefault="00D3326E" w:rsidP="0050308C">
            <w:pPr>
              <w:ind w:right="-161"/>
              <w:jc w:val="center"/>
            </w:pPr>
            <w:r w:rsidRPr="00C0704E">
              <w:rPr>
                <w:b/>
                <w:bCs/>
              </w:rPr>
              <w:t>№</w:t>
            </w:r>
            <w:r w:rsidRPr="00C0704E">
              <w:rPr>
                <w:b/>
                <w:bCs/>
              </w:rPr>
              <w:br/>
            </w:r>
            <w:proofErr w:type="spellStart"/>
            <w:proofErr w:type="gramStart"/>
            <w:r w:rsidRPr="00C0704E">
              <w:rPr>
                <w:b/>
                <w:bCs/>
              </w:rPr>
              <w:t>п</w:t>
            </w:r>
            <w:proofErr w:type="spellEnd"/>
            <w:proofErr w:type="gramEnd"/>
            <w:r w:rsidRPr="00C0704E">
              <w:rPr>
                <w:b/>
                <w:bCs/>
              </w:rPr>
              <w:t>/</w:t>
            </w:r>
            <w:proofErr w:type="spellStart"/>
            <w:r w:rsidRPr="00C0704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C0704E" w:rsidRDefault="00D3326E" w:rsidP="0050308C">
            <w:pPr>
              <w:spacing w:before="120" w:after="216"/>
              <w:ind w:right="-238"/>
              <w:jc w:val="center"/>
            </w:pPr>
            <w:r>
              <w:rPr>
                <w:b/>
                <w:bCs/>
              </w:rPr>
              <w:t>Наименований м</w:t>
            </w:r>
            <w:r w:rsidRPr="00C0704E">
              <w:rPr>
                <w:b/>
                <w:bCs/>
              </w:rPr>
              <w:t>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C0704E" w:rsidRDefault="00E76CCF" w:rsidP="00090872">
            <w:pPr>
              <w:ind w:right="-238"/>
              <w:rPr>
                <w:b/>
                <w:bCs/>
              </w:rPr>
            </w:pPr>
            <w:r>
              <w:rPr>
                <w:b/>
                <w:bCs/>
              </w:rPr>
              <w:t xml:space="preserve">      Сроки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E76CCF" w:rsidRDefault="00E76CCF" w:rsidP="00E76CCF">
            <w:pPr>
              <w:ind w:right="-23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Ответственный  исполнитель</w:t>
            </w:r>
          </w:p>
        </w:tc>
      </w:tr>
      <w:tr w:rsidR="00D3326E" w:rsidRPr="00C0704E" w:rsidTr="00C270A8">
        <w:trPr>
          <w:gridAfter w:val="3"/>
          <w:wAfter w:w="7089" w:type="dxa"/>
          <w:trHeight w:val="139"/>
        </w:trPr>
        <w:tc>
          <w:tcPr>
            <w:tcW w:w="14459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384C8D" w:rsidRDefault="00D3326E" w:rsidP="0050308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</w:t>
            </w:r>
            <w:r w:rsidRPr="00384C8D">
              <w:rPr>
                <w:rFonts w:eastAsia="Calibri"/>
                <w:b/>
                <w:sz w:val="26"/>
                <w:szCs w:val="26"/>
              </w:rPr>
              <w:t>здел 1. Мероприятия по нормативному обеспечению противодействия коррупции</w:t>
            </w: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4D431F" w:rsidRDefault="00090872" w:rsidP="0050308C">
            <w:pPr>
              <w:jc w:val="center"/>
            </w:pPr>
            <w:r>
              <w:t>1.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090872" w:rsidP="00B46FF5">
            <w:pPr>
              <w:spacing w:after="216"/>
              <w:rPr>
                <w:bCs/>
              </w:rPr>
            </w:pPr>
            <w:r w:rsidRPr="00B46FF5">
              <w:t>Принятие и анализ нормативных правовых актов Счетной палатой в сфере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76CCF" w:rsidRDefault="00E76CCF" w:rsidP="00E76CCF">
            <w:pPr>
              <w:jc w:val="center"/>
            </w:pPr>
            <w:r>
              <w:t>по мере принятия нормативно-правовых актов РФ по вопросам противодействия коррупции</w:t>
            </w:r>
          </w:p>
          <w:p w:rsidR="00E76CCF" w:rsidRPr="004D431F" w:rsidRDefault="00E76CCF" w:rsidP="00E76CCF">
            <w:pPr>
              <w:jc w:val="center"/>
            </w:pP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B97EDB" w:rsidRDefault="000E4EFD" w:rsidP="000E4EFD">
            <w:r>
              <w:t xml:space="preserve">    </w:t>
            </w:r>
            <w:r w:rsidRPr="00B97EDB">
              <w:t>Отдел государственной службы и кадровой работы</w:t>
            </w:r>
          </w:p>
          <w:p w:rsidR="00D3326E" w:rsidRPr="004D431F" w:rsidRDefault="00D3326E" w:rsidP="000E4EFD">
            <w:pPr>
              <w:jc w:val="center"/>
            </w:pP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0704E" w:rsidRDefault="000E618B" w:rsidP="0050308C">
            <w:pPr>
              <w:jc w:val="center"/>
            </w:pPr>
            <w:r>
              <w:t>2</w:t>
            </w:r>
            <w:r w:rsidR="00D3326E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B46FF5" w:rsidP="00B46FF5">
            <w:pPr>
              <w:spacing w:after="216"/>
            </w:pPr>
            <w:r w:rsidRPr="00B46FF5">
              <w:t>Обеспечение принятия, в соответствии со статьёй 13.3 Федерального закона от 25 декабря 2008 года № 273-ФЗ «О противодействии коррупции» и методическими рекомендациями, мер по противодействию коррупции и их реализацию в Счетной палате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076F8D" w:rsidP="00411FC4">
            <w:pPr>
              <w:jc w:val="center"/>
            </w:pPr>
            <w:r>
              <w:t>до 1 мая 2018 года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B97EDB" w:rsidRDefault="007D474C" w:rsidP="000E4EFD">
            <w:r>
              <w:t xml:space="preserve">    </w:t>
            </w:r>
            <w:r w:rsidR="000E4EFD" w:rsidRPr="00B97EDB">
              <w:t>Отдел государственной службы и кадровой работы</w:t>
            </w:r>
          </w:p>
          <w:p w:rsidR="00D3326E" w:rsidRPr="0013289F" w:rsidRDefault="00D3326E" w:rsidP="000E4EFD">
            <w:pPr>
              <w:spacing w:after="216"/>
              <w:ind w:hanging="239"/>
              <w:jc w:val="both"/>
            </w:pPr>
          </w:p>
        </w:tc>
      </w:tr>
      <w:tr w:rsidR="00D3326E" w:rsidRPr="00C0704E" w:rsidTr="00C270A8">
        <w:trPr>
          <w:gridAfter w:val="3"/>
          <w:wAfter w:w="7089" w:type="dxa"/>
          <w:trHeight w:val="105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0E618B" w:rsidP="0050308C">
            <w:pPr>
              <w:jc w:val="center"/>
            </w:pPr>
            <w:r>
              <w:t>3</w:t>
            </w:r>
            <w:r w:rsidR="00D3326E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D3326E" w:rsidP="00F3647E">
            <w:pPr>
              <w:spacing w:after="216"/>
            </w:pPr>
            <w:r w:rsidRPr="00F3647E">
              <w:t>О</w:t>
            </w:r>
            <w:r w:rsidRPr="00F3647E">
              <w:rPr>
                <w:rFonts w:eastAsia="Calibri"/>
              </w:rPr>
              <w:t>знакомление государственных гражданских служащих с</w:t>
            </w:r>
            <w:r w:rsidR="00F3647E" w:rsidRPr="00F3647E">
              <w:rPr>
                <w:rFonts w:eastAsia="Calibri"/>
              </w:rPr>
              <w:t xml:space="preserve"> положениями</w:t>
            </w:r>
            <w:r w:rsidR="008C5BD8">
              <w:t xml:space="preserve"> законодательства</w:t>
            </w:r>
            <w:r w:rsidR="00F3647E" w:rsidRPr="00F3647E">
              <w:t xml:space="preserve"> Российской Федерации</w:t>
            </w:r>
            <w:r w:rsidR="00F3647E" w:rsidRPr="00F3647E">
              <w:rPr>
                <w:rFonts w:eastAsia="Calibri"/>
              </w:rPr>
              <w:t xml:space="preserve">  и Чукотского автономного округа</w:t>
            </w:r>
            <w:r w:rsidRPr="00F3647E">
              <w:rPr>
                <w:rFonts w:eastAsia="Calibri"/>
              </w:rPr>
              <w:t xml:space="preserve"> </w:t>
            </w:r>
            <w:r w:rsidR="00F3647E" w:rsidRPr="00F3647E">
              <w:rPr>
                <w:rFonts w:eastAsia="Calibri"/>
              </w:rPr>
              <w:t>о противодействии  коррупции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D474C" w:rsidRPr="0013289F" w:rsidRDefault="00F3647E" w:rsidP="00F3647E">
            <w:pPr>
              <w:jc w:val="center"/>
            </w:pPr>
            <w:r>
              <w:t>ежегодно, по мере необходимости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76F8D" w:rsidRDefault="00076F8D" w:rsidP="00076F8D">
            <w:pPr>
              <w:jc w:val="center"/>
            </w:pPr>
          </w:p>
          <w:p w:rsidR="00076F8D" w:rsidRPr="0013289F" w:rsidRDefault="00076F8D" w:rsidP="00076F8D">
            <w:pPr>
              <w:jc w:val="center"/>
            </w:pPr>
            <w:r w:rsidRPr="0013289F">
              <w:t>Аудиторы</w:t>
            </w:r>
          </w:p>
          <w:p w:rsidR="00076F8D" w:rsidRDefault="00076F8D" w:rsidP="00076F8D">
            <w:pPr>
              <w:spacing w:after="216"/>
              <w:jc w:val="center"/>
            </w:pPr>
            <w:r w:rsidRPr="0013289F">
              <w:t>Начальники структурных п</w:t>
            </w:r>
            <w:r>
              <w:t>одразделений</w:t>
            </w:r>
          </w:p>
          <w:p w:rsidR="00D3326E" w:rsidRPr="0013289F" w:rsidRDefault="000E4EFD" w:rsidP="000E4EFD">
            <w:r>
              <w:t xml:space="preserve">        </w:t>
            </w:r>
            <w:r w:rsidRPr="00B97EDB">
              <w:t>Отдел государственной службы и кадровой работы</w:t>
            </w:r>
          </w:p>
        </w:tc>
      </w:tr>
      <w:tr w:rsidR="00FA7D10" w:rsidRPr="00C0704E" w:rsidTr="00C270A8">
        <w:trPr>
          <w:gridAfter w:val="3"/>
          <w:wAfter w:w="7089" w:type="dxa"/>
          <w:trHeight w:val="105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C0704E" w:rsidRDefault="00FA7D10" w:rsidP="0050308C">
            <w:pPr>
              <w:jc w:val="center"/>
            </w:pPr>
            <w:r>
              <w:lastRenderedPageBreak/>
              <w:t>4.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AB342E" w:rsidRDefault="00FA7D10" w:rsidP="00B27A22">
            <w:pPr>
              <w:spacing w:after="216"/>
              <w:jc w:val="both"/>
            </w:pPr>
            <w:r>
              <w:t xml:space="preserve">Организация работы кадровой службы в части, касающейся ведения личных дел государственных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 содержащихся в анкетах при поступлении на государственную гражданскую службу об их родственниках, свойственниках в целях возможного выявления конфликта интересов.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AB342E" w:rsidRDefault="00830041" w:rsidP="00830041">
            <w:pPr>
              <w:spacing w:after="216"/>
              <w:jc w:val="center"/>
            </w:pPr>
            <w:r>
              <w:t xml:space="preserve">В течение  2018-2019 годов 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B97EDB" w:rsidRDefault="00FA7D10" w:rsidP="000E4EFD">
            <w:r>
              <w:t xml:space="preserve">    </w:t>
            </w:r>
            <w:r w:rsidRPr="00B97EDB">
              <w:t>Отдел государственной службы и кадровой работы</w:t>
            </w:r>
          </w:p>
          <w:p w:rsidR="00FA7D10" w:rsidRPr="00AB342E" w:rsidRDefault="00FA7D10" w:rsidP="000E4EFD">
            <w:pPr>
              <w:jc w:val="both"/>
            </w:pPr>
          </w:p>
        </w:tc>
      </w:tr>
      <w:tr w:rsidR="00D3326E" w:rsidRPr="00C0704E" w:rsidTr="00C270A8">
        <w:trPr>
          <w:gridAfter w:val="3"/>
          <w:wAfter w:w="7089" w:type="dxa"/>
          <w:trHeight w:val="111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0E618B" w:rsidP="0050308C">
            <w:pPr>
              <w:jc w:val="center"/>
            </w:pPr>
            <w:r>
              <w:t>5</w:t>
            </w:r>
            <w:r w:rsidR="00D3326E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D3326E" w:rsidP="0050308C">
            <w:pPr>
              <w:spacing w:after="216"/>
            </w:pPr>
            <w:r w:rsidRPr="0013289F">
              <w:t>Подготовка локального нормативного акта о предоставлении государственными гражданскими служащими и лицами  Счетной палаты, сведений о своих доходах, расходах, имуществе и обязательствах имущественного характера и сведений о доходах, расходах  супруги (супруга) и несовершеннолетних детей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5507A" w:rsidRDefault="0015507A" w:rsidP="0015507A">
            <w:pPr>
              <w:spacing w:after="216"/>
              <w:contextualSpacing/>
              <w:jc w:val="center"/>
            </w:pPr>
          </w:p>
          <w:p w:rsidR="0015507A" w:rsidRDefault="0015507A" w:rsidP="0015507A">
            <w:pPr>
              <w:spacing w:after="216"/>
              <w:contextualSpacing/>
              <w:jc w:val="center"/>
            </w:pPr>
          </w:p>
          <w:p w:rsidR="0015507A" w:rsidRDefault="0015507A" w:rsidP="0015507A">
            <w:pPr>
              <w:spacing w:after="216"/>
              <w:contextualSpacing/>
              <w:jc w:val="center"/>
            </w:pPr>
            <w:r>
              <w:t xml:space="preserve">ежегодно, </w:t>
            </w:r>
          </w:p>
          <w:p w:rsidR="00B52045" w:rsidRDefault="0015507A" w:rsidP="0015507A">
            <w:pPr>
              <w:spacing w:after="216"/>
              <w:contextualSpacing/>
              <w:jc w:val="center"/>
            </w:pPr>
            <w:r>
              <w:t>апрель</w:t>
            </w:r>
          </w:p>
          <w:p w:rsidR="00D3326E" w:rsidRPr="0013289F" w:rsidRDefault="00D3326E" w:rsidP="00411FC4">
            <w:pPr>
              <w:spacing w:after="216"/>
              <w:jc w:val="center"/>
            </w:pP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F2DB2" w:rsidRDefault="002F2DB2" w:rsidP="0050308C">
            <w:pPr>
              <w:spacing w:after="216"/>
            </w:pPr>
          </w:p>
          <w:p w:rsidR="000E4EFD" w:rsidRPr="00B97EDB" w:rsidRDefault="002F2DB2" w:rsidP="000E4EFD">
            <w:r>
              <w:t xml:space="preserve">   </w:t>
            </w:r>
            <w:r w:rsidR="000E4EFD" w:rsidRPr="00B97EDB">
              <w:t>Отдел государственной службы и кадровой работы</w:t>
            </w:r>
          </w:p>
          <w:p w:rsidR="00D3326E" w:rsidRPr="0013289F" w:rsidRDefault="00D3326E" w:rsidP="000E4EFD">
            <w:pPr>
              <w:spacing w:after="216"/>
            </w:pPr>
          </w:p>
        </w:tc>
      </w:tr>
      <w:tr w:rsidR="00D3326E" w:rsidRPr="00C0704E" w:rsidTr="00C270A8">
        <w:trPr>
          <w:gridAfter w:val="3"/>
          <w:wAfter w:w="7089" w:type="dxa"/>
          <w:trHeight w:val="82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0E618B" w:rsidP="0050308C">
            <w:pPr>
              <w:jc w:val="center"/>
            </w:pPr>
            <w:r>
              <w:t>6</w:t>
            </w:r>
            <w:r w:rsidR="00D3326E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50308C">
            <w:pPr>
              <w:spacing w:after="216"/>
              <w:jc w:val="both"/>
            </w:pPr>
            <w:r w:rsidRPr="00426270">
              <w:t xml:space="preserve">Актуализация методических документов Счетной палаты в части обнаружения наличия </w:t>
            </w:r>
            <w:proofErr w:type="spellStart"/>
            <w:r w:rsidRPr="00426270">
              <w:t>коррупцио</w:t>
            </w:r>
            <w:r w:rsidR="008C5BD8">
              <w:t>ге</w:t>
            </w:r>
            <w:r w:rsidRPr="00426270">
              <w:t>нных</w:t>
            </w:r>
            <w:proofErr w:type="spellEnd"/>
            <w:r w:rsidRPr="00426270">
              <w:t xml:space="preserve"> факторов при  проведении экспертизы проектов  нормативных правовых актов</w:t>
            </w:r>
            <w:r w:rsidRPr="00AB342E">
              <w:t xml:space="preserve"> 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2F2DB2" w:rsidP="00411FC4">
            <w:pPr>
              <w:spacing w:after="216"/>
              <w:jc w:val="center"/>
            </w:pPr>
            <w:r>
              <w:t>по необходимости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F2F78" w:rsidRDefault="00EF2F78" w:rsidP="00EF2F78">
            <w:pPr>
              <w:jc w:val="center"/>
            </w:pPr>
          </w:p>
          <w:p w:rsidR="00EF2F78" w:rsidRDefault="00EF2F78" w:rsidP="00EF2F78">
            <w:pPr>
              <w:jc w:val="center"/>
            </w:pPr>
            <w:r w:rsidRPr="0013289F">
              <w:t>Аудиторы</w:t>
            </w:r>
          </w:p>
          <w:p w:rsidR="00EF2F78" w:rsidRDefault="00EF2F78" w:rsidP="00EF2F78">
            <w:pPr>
              <w:jc w:val="center"/>
            </w:pPr>
            <w:r>
              <w:t xml:space="preserve">Заместитель Председателя </w:t>
            </w:r>
          </w:p>
          <w:p w:rsidR="00727EB2" w:rsidRPr="0013289F" w:rsidRDefault="00727EB2" w:rsidP="00EF2F78">
            <w:pPr>
              <w:jc w:val="center"/>
            </w:pPr>
          </w:p>
          <w:p w:rsidR="00D3326E" w:rsidRPr="00AB342E" w:rsidRDefault="00D3326E" w:rsidP="001062E6">
            <w:pPr>
              <w:jc w:val="both"/>
            </w:pPr>
          </w:p>
        </w:tc>
      </w:tr>
      <w:tr w:rsidR="002002CC" w:rsidRPr="00C0704E" w:rsidTr="00C270A8">
        <w:trPr>
          <w:gridAfter w:val="3"/>
          <w:wAfter w:w="7089" w:type="dxa"/>
          <w:trHeight w:val="91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002CC" w:rsidRDefault="00645041" w:rsidP="0050308C">
            <w:pPr>
              <w:jc w:val="center"/>
            </w:pPr>
            <w:r>
              <w:t>7.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81C9D" w:rsidRPr="00E81C9D" w:rsidRDefault="002002CC" w:rsidP="00E81C9D">
            <w:pPr>
              <w:spacing w:after="216"/>
              <w:jc w:val="both"/>
            </w:pPr>
            <w:r w:rsidRPr="002002CC">
              <w:t xml:space="preserve">Внесение необходимых изменений в </w:t>
            </w:r>
            <w:r w:rsidR="00E81C9D" w:rsidRPr="00E81C9D">
              <w:t>План мероприятий</w:t>
            </w:r>
            <w:r w:rsidR="00E81C9D">
              <w:t xml:space="preserve"> </w:t>
            </w:r>
            <w:r w:rsidR="00E81C9D" w:rsidRPr="00E81C9D">
              <w:t>Счетной палаты Чукотского автономного округа по противодействию коррупции на 2018-2019 годы</w:t>
            </w:r>
          </w:p>
          <w:p w:rsidR="002002CC" w:rsidRPr="002002CC" w:rsidRDefault="002002CC" w:rsidP="00B52045"/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002CC" w:rsidRDefault="00E81C9D" w:rsidP="00E81C9D">
            <w:pPr>
              <w:jc w:val="center"/>
            </w:pPr>
            <w:r>
              <w:t>по необходимости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B97EDB" w:rsidRDefault="000E4EFD" w:rsidP="000E4EFD">
            <w:r>
              <w:t xml:space="preserve">     </w:t>
            </w:r>
            <w:r w:rsidRPr="00B97EDB">
              <w:t>Отдел государственной службы и кадровой работы</w:t>
            </w:r>
          </w:p>
          <w:p w:rsidR="002002CC" w:rsidRDefault="002002CC" w:rsidP="000E4EFD">
            <w:pPr>
              <w:jc w:val="center"/>
            </w:pP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14459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384C8D" w:rsidRDefault="00D3326E" w:rsidP="00411FC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2. Мероприятия по противодействию коррупции, осуществляемые при контрольной </w:t>
            </w:r>
            <w:r w:rsidR="008C5BD8">
              <w:rPr>
                <w:rFonts w:eastAsia="Calibri"/>
                <w:b/>
                <w:sz w:val="26"/>
                <w:szCs w:val="26"/>
              </w:rPr>
              <w:t xml:space="preserve">и </w:t>
            </w:r>
            <w:proofErr w:type="spellStart"/>
            <w:r w:rsidR="008C5BD8">
              <w:rPr>
                <w:rFonts w:eastAsia="Calibri"/>
                <w:b/>
                <w:sz w:val="26"/>
                <w:szCs w:val="26"/>
              </w:rPr>
              <w:t>эксперно-аналитической</w:t>
            </w:r>
            <w:proofErr w:type="spellEnd"/>
            <w:r w:rsidR="008C5BD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84C8D">
              <w:rPr>
                <w:rFonts w:eastAsia="Calibri"/>
                <w:b/>
                <w:sz w:val="26"/>
                <w:szCs w:val="26"/>
              </w:rPr>
              <w:t>деятельности</w:t>
            </w:r>
          </w:p>
        </w:tc>
      </w:tr>
      <w:tr w:rsidR="00D3326E" w:rsidRPr="00C0704E" w:rsidTr="00C270A8">
        <w:trPr>
          <w:gridAfter w:val="3"/>
          <w:wAfter w:w="7089" w:type="dxa"/>
          <w:trHeight w:val="118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D3326E" w:rsidP="0050308C">
            <w:pPr>
              <w:spacing w:after="216"/>
              <w:jc w:val="center"/>
            </w:pPr>
            <w:r>
              <w:lastRenderedPageBreak/>
              <w:t>11.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7B5913">
            <w:pPr>
              <w:spacing w:after="216"/>
              <w:ind w:right="96"/>
              <w:jc w:val="both"/>
            </w:pPr>
            <w:r w:rsidRPr="00DC57AD">
              <w:t>Анализ и изучение законодательства по вопросам противодействия коррупции  при проведении экспертизы проектов нормативных правовых актов и выявления при этом в них положений, способствующих созданию условий для проявления</w:t>
            </w:r>
            <w:r w:rsidRPr="00AB342E">
              <w:t xml:space="preserve"> коррупции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2F2DB2" w:rsidP="007B5913">
            <w:pPr>
              <w:spacing w:after="216"/>
              <w:ind w:right="96"/>
              <w:jc w:val="center"/>
            </w:pPr>
            <w:r>
              <w:t>Постоянно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F2DB2" w:rsidRDefault="002F2DB2" w:rsidP="002F2DB2">
            <w:pPr>
              <w:jc w:val="center"/>
            </w:pPr>
            <w:r w:rsidRPr="0013289F">
              <w:t>Аудиторы</w:t>
            </w:r>
          </w:p>
          <w:p w:rsidR="002F2DB2" w:rsidRDefault="002F2DB2" w:rsidP="002F2DB2">
            <w:pPr>
              <w:jc w:val="center"/>
            </w:pPr>
            <w:r>
              <w:t xml:space="preserve">Заместитель Председателя </w:t>
            </w:r>
          </w:p>
          <w:p w:rsidR="00D3326E" w:rsidRPr="00AB342E" w:rsidRDefault="002F2DB2" w:rsidP="002F2DB2">
            <w:pPr>
              <w:jc w:val="center"/>
            </w:pPr>
            <w:r>
              <w:t>Аппарат</w:t>
            </w: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0704E" w:rsidRDefault="00D3326E" w:rsidP="0050308C">
            <w:pPr>
              <w:spacing w:after="216"/>
              <w:jc w:val="center"/>
            </w:pPr>
            <w:r>
              <w:t>12.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auto"/>
            <w:hideMark/>
          </w:tcPr>
          <w:p w:rsidR="00D3326E" w:rsidRPr="00AB342E" w:rsidRDefault="00D3326E" w:rsidP="001B1397">
            <w:pPr>
              <w:spacing w:after="216"/>
              <w:jc w:val="both"/>
            </w:pPr>
            <w:r w:rsidRPr="001062E6">
              <w:t>Обеспечение особого внимания контролю расходования бюджетных сре</w:t>
            </w:r>
            <w:proofErr w:type="gramStart"/>
            <w:r w:rsidRPr="001062E6">
              <w:t>дств  пр</w:t>
            </w:r>
            <w:proofErr w:type="gramEnd"/>
            <w:r w:rsidRPr="001062E6">
              <w:t>и проведении контрольных мероприятий  в (органах) организациях, наиболее  подверженных коррупционным рискам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CA4FCA" w:rsidP="00411FC4">
            <w:pPr>
              <w:spacing w:after="216"/>
              <w:jc w:val="center"/>
            </w:pPr>
            <w:r w:rsidRPr="00AB342E">
              <w:t xml:space="preserve"> </w:t>
            </w:r>
            <w:r w:rsidR="00D3326E" w:rsidRPr="00AB342E">
              <w:t>Постоянно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F2DB2" w:rsidRPr="00AB342E" w:rsidRDefault="002F2DB2" w:rsidP="002F2DB2">
            <w:pPr>
              <w:jc w:val="center"/>
            </w:pPr>
            <w:r w:rsidRPr="00AB342E">
              <w:t>Аудиторы</w:t>
            </w:r>
          </w:p>
          <w:p w:rsidR="002F2DB2" w:rsidRPr="00AB342E" w:rsidRDefault="002F2DB2" w:rsidP="002F2DB2">
            <w:pPr>
              <w:jc w:val="center"/>
            </w:pPr>
            <w:r w:rsidRPr="00AB342E">
              <w:t>Начальники структурных подразделений</w:t>
            </w:r>
          </w:p>
          <w:p w:rsidR="00D3326E" w:rsidRPr="00AB342E" w:rsidRDefault="002F2DB2" w:rsidP="002F2DB2">
            <w:pPr>
              <w:jc w:val="both"/>
            </w:pPr>
            <w:r>
              <w:t xml:space="preserve">                             </w:t>
            </w:r>
            <w:r w:rsidRPr="00AB342E">
              <w:t>Руководители рабочих групп</w:t>
            </w: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0704E" w:rsidRDefault="00D3326E" w:rsidP="0050308C">
            <w:pPr>
              <w:spacing w:after="216"/>
              <w:jc w:val="center"/>
            </w:pPr>
            <w:r>
              <w:t>13.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1B1397">
            <w:pPr>
              <w:spacing w:after="216"/>
              <w:jc w:val="both"/>
            </w:pPr>
            <w:r w:rsidRPr="00AB342E">
              <w:t>Включение</w:t>
            </w:r>
            <w:r w:rsidR="008C5BD8">
              <w:t xml:space="preserve"> в отчеты</w:t>
            </w:r>
            <w:r w:rsidRPr="00AB342E">
              <w:t xml:space="preserve"> информации о выявленных в ходе проведения контрольных и экспертно- аналитических мероприятий коррупционных нарушениях на рассмотрение Коллегии Счетной палаты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2F2DB2" w:rsidP="00411FC4">
            <w:pPr>
              <w:spacing w:after="216"/>
              <w:jc w:val="center"/>
            </w:pPr>
            <w:r w:rsidRPr="00AB342E">
              <w:t>Постоянно</w:t>
            </w:r>
          </w:p>
          <w:p w:rsidR="002F2DB2" w:rsidRPr="00AB342E" w:rsidRDefault="002F2DB2" w:rsidP="00411FC4">
            <w:pPr>
              <w:spacing w:after="216"/>
              <w:jc w:val="center"/>
            </w:pP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F2DB2" w:rsidRDefault="002F2DB2" w:rsidP="002F2DB2">
            <w:pPr>
              <w:jc w:val="center"/>
            </w:pPr>
          </w:p>
          <w:p w:rsidR="002F2DB2" w:rsidRDefault="002F2DB2" w:rsidP="002F2DB2">
            <w:pPr>
              <w:jc w:val="center"/>
            </w:pPr>
            <w:r w:rsidRPr="00AB342E">
              <w:t>Аудиторы</w:t>
            </w:r>
          </w:p>
          <w:p w:rsidR="00D3326E" w:rsidRPr="00AB342E" w:rsidRDefault="00D3326E" w:rsidP="0016157F">
            <w:pPr>
              <w:jc w:val="center"/>
            </w:pP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BC1640" w:rsidRDefault="00D3326E" w:rsidP="0050308C">
            <w:pPr>
              <w:spacing w:after="216"/>
              <w:jc w:val="center"/>
            </w:pPr>
            <w:r>
              <w:t>14.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33913" w:rsidRPr="00AB342E" w:rsidRDefault="00D3326E" w:rsidP="001B1397">
            <w:pPr>
              <w:spacing w:after="216"/>
              <w:jc w:val="both"/>
            </w:pPr>
            <w:r w:rsidRPr="00AB342E">
              <w:t xml:space="preserve">Обеспечение проведения контрольных мероприятий рабочей группой в составе не менее двух должностных лиц в (органах) организациях, наибольше  подверженных </w:t>
            </w:r>
            <w:proofErr w:type="gramStart"/>
            <w:r w:rsidRPr="00AB342E">
              <w:t>коррупционным</w:t>
            </w:r>
            <w:proofErr w:type="gramEnd"/>
            <w:r w:rsidRPr="00AB342E">
              <w:t xml:space="preserve"> риска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94E7A" w:rsidRDefault="00E94E7A" w:rsidP="00E94E7A">
            <w:pPr>
              <w:spacing w:after="216"/>
              <w:jc w:val="center"/>
            </w:pPr>
            <w:r w:rsidRPr="00AB342E">
              <w:t>Постоянно</w:t>
            </w:r>
          </w:p>
          <w:p w:rsidR="00D3326E" w:rsidRPr="00AB342E" w:rsidRDefault="00D3326E" w:rsidP="00411FC4">
            <w:pPr>
              <w:spacing w:after="216"/>
              <w:jc w:val="center"/>
            </w:pP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2F2DB2" w:rsidP="002F2DB2">
            <w:pPr>
              <w:jc w:val="both"/>
            </w:pPr>
            <w:r>
              <w:t xml:space="preserve">                                          Аудиторы</w:t>
            </w:r>
          </w:p>
        </w:tc>
      </w:tr>
      <w:tr w:rsidR="00D3326E" w:rsidRPr="00C0704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D3326E" w:rsidP="0050308C">
            <w:pPr>
              <w:spacing w:after="216"/>
              <w:jc w:val="center"/>
            </w:pPr>
            <w:r>
              <w:t>15.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944EA4">
            <w:pPr>
              <w:spacing w:after="216"/>
              <w:jc w:val="both"/>
            </w:pPr>
            <w:r w:rsidRPr="00333913">
              <w:t>Взаимодействие, в случае необходимости,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E94E7A" w:rsidP="00411FC4">
            <w:pPr>
              <w:spacing w:after="216"/>
              <w:jc w:val="center"/>
            </w:pPr>
            <w:r>
              <w:t>согласно Плану работы на год, запросам</w:t>
            </w:r>
            <w:r w:rsidRPr="00333913">
              <w:t xml:space="preserve"> правоохранительных органов</w:t>
            </w:r>
            <w:r>
              <w:t xml:space="preserve"> 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F2DB2" w:rsidRDefault="002F2DB2" w:rsidP="002F2DB2">
            <w:pPr>
              <w:jc w:val="center"/>
            </w:pPr>
            <w:r w:rsidRPr="0013289F">
              <w:t>Аудиторы</w:t>
            </w:r>
          </w:p>
          <w:p w:rsidR="002F2DB2" w:rsidRDefault="002F2DB2" w:rsidP="002F2DB2">
            <w:pPr>
              <w:jc w:val="center"/>
            </w:pPr>
            <w:r>
              <w:t xml:space="preserve">Заместитель Председателя </w:t>
            </w:r>
          </w:p>
          <w:p w:rsidR="00D3326E" w:rsidRPr="00AB342E" w:rsidRDefault="00D3326E" w:rsidP="00944EA4">
            <w:pPr>
              <w:jc w:val="both"/>
            </w:pPr>
          </w:p>
        </w:tc>
      </w:tr>
      <w:tr w:rsidR="00C270A8" w:rsidRPr="00AB342E" w:rsidTr="00C270A8">
        <w:trPr>
          <w:gridAfter w:val="3"/>
          <w:wAfter w:w="7089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C270A8" w:rsidRPr="00C0704E" w:rsidRDefault="00BE2AED" w:rsidP="00C270A8">
            <w:pPr>
              <w:spacing w:after="216"/>
              <w:jc w:val="center"/>
            </w:pPr>
            <w:r>
              <w:t>16</w:t>
            </w:r>
            <w:r w:rsidR="00C270A8">
              <w:t>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C270A8" w:rsidRPr="00C270A8" w:rsidRDefault="00C270A8" w:rsidP="00C270A8">
            <w:pPr>
              <w:spacing w:after="216"/>
            </w:pPr>
            <w:r w:rsidRPr="00C270A8">
              <w:t>Совершенствование работы в сфере организации закупок товаров, работ, услуг для нужд Счетной палаты</w:t>
            </w:r>
            <w:r>
              <w:t>,</w:t>
            </w:r>
            <w:r w:rsidRPr="00C270A8">
              <w:t xml:space="preserve"> в том числе мониторинг данной работы в </w:t>
            </w:r>
            <w:r w:rsidRPr="00C270A8">
              <w:lastRenderedPageBreak/>
              <w:t xml:space="preserve">целях выявления коррупционных рисков при их проведении </w:t>
            </w:r>
          </w:p>
          <w:p w:rsidR="00C270A8" w:rsidRPr="00AB342E" w:rsidRDefault="00C270A8" w:rsidP="00B27A22">
            <w:pPr>
              <w:spacing w:after="216"/>
              <w:jc w:val="both"/>
            </w:pP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C270A8" w:rsidRPr="00AB342E" w:rsidRDefault="00C270A8" w:rsidP="00B27A22">
            <w:pPr>
              <w:spacing w:after="216"/>
              <w:jc w:val="center"/>
            </w:pPr>
            <w:r>
              <w:lastRenderedPageBreak/>
              <w:t>Постоянно</w:t>
            </w:r>
          </w:p>
        </w:tc>
        <w:tc>
          <w:tcPr>
            <w:tcW w:w="623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C270A8" w:rsidRDefault="00C270A8" w:rsidP="00B27A22">
            <w:pPr>
              <w:jc w:val="center"/>
            </w:pPr>
            <w:r>
              <w:t xml:space="preserve">  Заместитель Председателя </w:t>
            </w:r>
          </w:p>
          <w:p w:rsidR="00C270A8" w:rsidRDefault="00C270A8" w:rsidP="00C270A8">
            <w:pPr>
              <w:jc w:val="center"/>
            </w:pPr>
          </w:p>
          <w:p w:rsidR="00C270A8" w:rsidRPr="00B97EDB" w:rsidRDefault="00C270A8" w:rsidP="00C270A8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C270A8" w:rsidRPr="00AB342E" w:rsidRDefault="00C270A8" w:rsidP="00C270A8">
            <w:pPr>
              <w:jc w:val="center"/>
            </w:pPr>
          </w:p>
        </w:tc>
      </w:tr>
      <w:tr w:rsidR="00D3326E" w:rsidRPr="00C0704E" w:rsidTr="00C270A8">
        <w:trPr>
          <w:gridAfter w:val="2"/>
          <w:wAfter w:w="6522" w:type="dxa"/>
          <w:trHeight w:val="353"/>
        </w:trPr>
        <w:tc>
          <w:tcPr>
            <w:tcW w:w="15026" w:type="dxa"/>
            <w:gridSpan w:val="8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1838" w:rsidRDefault="000E1838" w:rsidP="000E1838">
            <w:pPr>
              <w:rPr>
                <w:rFonts w:eastAsia="Calibri"/>
                <w:b/>
                <w:sz w:val="26"/>
                <w:szCs w:val="26"/>
              </w:rPr>
            </w:pPr>
          </w:p>
          <w:p w:rsidR="00D3326E" w:rsidRPr="00384C8D" w:rsidRDefault="00D3326E" w:rsidP="0050308C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3. Мероприятия по совершенствованию порядка прохождения государственной гражданской службы </w:t>
            </w:r>
          </w:p>
        </w:tc>
      </w:tr>
      <w:tr w:rsidR="00D3326E" w:rsidRPr="00C0704E" w:rsidTr="00C270A8">
        <w:trPr>
          <w:gridAfter w:val="2"/>
          <w:wAfter w:w="6522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D3326E" w:rsidP="0050308C">
            <w:pPr>
              <w:spacing w:after="216"/>
              <w:jc w:val="center"/>
            </w:pPr>
            <w:r>
              <w:t>17.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944EA4">
            <w:pPr>
              <w:spacing w:after="216"/>
              <w:jc w:val="both"/>
            </w:pPr>
            <w:r w:rsidRPr="00AB342E">
              <w:t xml:space="preserve">Организационно – техническое и информационное обеспечение деятельности </w:t>
            </w:r>
            <w:proofErr w:type="gramStart"/>
            <w:r w:rsidRPr="00AB342E">
              <w:t>Комиссии</w:t>
            </w:r>
            <w:proofErr w:type="gramEnd"/>
            <w:r w:rsidRPr="00AB342E">
              <w:rPr>
                <w:rFonts w:eastAsia="Calibri"/>
              </w:rPr>
              <w:t xml:space="preserve"> а также совершенствование локальных актов Счетной палаты, регламентирующих ее деятельность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A97066" w:rsidP="00A97066">
            <w:pPr>
              <w:jc w:val="center"/>
            </w:pPr>
            <w:r>
              <w:t>в соответствии с утвержденным планом работы Комиссии,</w:t>
            </w:r>
          </w:p>
          <w:p w:rsidR="00A97066" w:rsidRDefault="00A97066" w:rsidP="00A97066">
            <w:pPr>
              <w:jc w:val="center"/>
            </w:pPr>
            <w:r>
              <w:t>в течение года</w:t>
            </w:r>
          </w:p>
          <w:p w:rsidR="00A97066" w:rsidRPr="00AB342E" w:rsidRDefault="00A97066" w:rsidP="00A97066">
            <w:pPr>
              <w:jc w:val="center"/>
            </w:pPr>
            <w:r w:rsidRPr="007E2A10">
              <w:t>по мере необходимости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B97EDB" w:rsidRDefault="000E4EFD" w:rsidP="000E4EFD">
            <w:r w:rsidRPr="00B97EDB">
              <w:t>Отдел государственной службы и кадровой работы</w:t>
            </w:r>
          </w:p>
          <w:p w:rsidR="00D3326E" w:rsidRPr="00AB342E" w:rsidRDefault="00D3326E" w:rsidP="000E4EFD">
            <w:pPr>
              <w:spacing w:after="216"/>
            </w:pPr>
          </w:p>
        </w:tc>
      </w:tr>
      <w:tr w:rsidR="00390128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90128" w:rsidRDefault="00390128" w:rsidP="0050308C">
            <w:pPr>
              <w:spacing w:after="216"/>
              <w:jc w:val="center"/>
            </w:pPr>
            <w:r>
              <w:t>18.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90128" w:rsidRDefault="00390128" w:rsidP="00944EA4">
            <w:pPr>
              <w:spacing w:after="216"/>
              <w:jc w:val="both"/>
            </w:pPr>
            <w:r w:rsidRPr="00AB342E">
              <w:t>Реализация механизма конкурсного замещения вакантных должностей и формирования кадрового резерва</w:t>
            </w:r>
          </w:p>
          <w:p w:rsidR="00390128" w:rsidRDefault="00390128" w:rsidP="00944EA4">
            <w:pPr>
              <w:ind w:firstLine="213"/>
              <w:jc w:val="both"/>
              <w:rPr>
                <w:sz w:val="20"/>
                <w:szCs w:val="20"/>
                <w:highlight w:val="green"/>
              </w:rPr>
            </w:pPr>
          </w:p>
          <w:p w:rsidR="00390128" w:rsidRDefault="00390128" w:rsidP="00944EA4">
            <w:pPr>
              <w:ind w:firstLine="213"/>
              <w:jc w:val="both"/>
              <w:rPr>
                <w:sz w:val="20"/>
                <w:szCs w:val="20"/>
                <w:highlight w:val="green"/>
              </w:rPr>
            </w:pPr>
          </w:p>
          <w:p w:rsidR="00390128" w:rsidRPr="00AB342E" w:rsidRDefault="00390128" w:rsidP="00944EA4">
            <w:pPr>
              <w:spacing w:after="216"/>
              <w:jc w:val="both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90128" w:rsidRDefault="009F4F65" w:rsidP="009F4F65">
            <w:pPr>
              <w:spacing w:after="216"/>
              <w:jc w:val="center"/>
              <w:rPr>
                <w:sz w:val="20"/>
                <w:szCs w:val="20"/>
              </w:rPr>
            </w:pPr>
            <w:r>
              <w:t>ежемесячно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0E4EFD" w:rsidRPr="00B97EDB" w:rsidRDefault="000E4EFD" w:rsidP="000E4EFD">
            <w:r w:rsidRPr="00B97EDB">
              <w:t>Отдел государственной службы и кадровой работы</w:t>
            </w:r>
          </w:p>
          <w:p w:rsidR="00390128" w:rsidRPr="00AB342E" w:rsidRDefault="00390128" w:rsidP="000E4EFD">
            <w:pPr>
              <w:spacing w:after="216"/>
            </w:pPr>
          </w:p>
        </w:tc>
      </w:tr>
      <w:tr w:rsidR="00BD292C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D292C" w:rsidRDefault="002A3455" w:rsidP="0050308C">
            <w:pPr>
              <w:spacing w:after="216"/>
              <w:jc w:val="center"/>
            </w:pPr>
            <w:r>
              <w:t>19.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D292C" w:rsidRPr="00BD292C" w:rsidRDefault="00BD292C" w:rsidP="00944EA4">
            <w:pPr>
              <w:spacing w:after="216"/>
              <w:jc w:val="both"/>
            </w:pPr>
            <w:r w:rsidRPr="00BD292C">
              <w:t>Работа с реестрами государственных гражданских служащих: формирование и ведение реестров государственных гражданских служащих Счетной палаты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D292C" w:rsidRPr="00AB342E" w:rsidRDefault="001A2AED" w:rsidP="001A2AED">
            <w:pPr>
              <w:spacing w:after="216"/>
              <w:jc w:val="center"/>
            </w:pPr>
            <w:r>
              <w:t>ежемесячно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D612E" w:rsidRPr="00AB342E" w:rsidRDefault="000E4EFD" w:rsidP="007D612E">
            <w:pPr>
              <w:spacing w:after="216"/>
            </w:pPr>
            <w:r>
              <w:t>Отдел государственной службы и кадровой работы</w:t>
            </w:r>
          </w:p>
          <w:p w:rsidR="00BD292C" w:rsidRDefault="00BD292C" w:rsidP="006A2F65">
            <w:pPr>
              <w:jc w:val="both"/>
            </w:pPr>
          </w:p>
        </w:tc>
      </w:tr>
      <w:tr w:rsidR="003F3C46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3C46" w:rsidRDefault="002A3455" w:rsidP="0050308C">
            <w:pPr>
              <w:spacing w:after="216"/>
              <w:jc w:val="center"/>
            </w:pPr>
            <w:r>
              <w:t>20.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3C46" w:rsidRDefault="003F3C46" w:rsidP="00EF7E0C">
            <w:pPr>
              <w:pStyle w:val="formattext"/>
            </w:pPr>
            <w:r>
              <w:t xml:space="preserve">Разработка  и актуализация методических материалов по вопросам противодействия коррупции (памятки, рекомендации, блок-схемы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F3C46" w:rsidRDefault="003F3C46" w:rsidP="00EF7E0C">
            <w:pPr>
              <w:pStyle w:val="formattext"/>
              <w:jc w:val="center"/>
            </w:pPr>
            <w:r>
              <w:t xml:space="preserve">в соответствии с утвержденным планом 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F4F65" w:rsidRPr="00AB342E" w:rsidRDefault="000E4EFD" w:rsidP="009F4F65">
            <w:pPr>
              <w:spacing w:after="216"/>
            </w:pPr>
            <w:r>
              <w:t>Отдел государственной службы и кадровой работы</w:t>
            </w:r>
          </w:p>
          <w:p w:rsidR="003F3C46" w:rsidRDefault="003F3C46" w:rsidP="006A2F65">
            <w:pPr>
              <w:jc w:val="both"/>
            </w:pPr>
          </w:p>
        </w:tc>
      </w:tr>
      <w:tr w:rsidR="003A1382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2A3455" w:rsidP="0050308C">
            <w:pPr>
              <w:spacing w:after="216"/>
              <w:jc w:val="center"/>
            </w:pPr>
            <w:r>
              <w:lastRenderedPageBreak/>
              <w:t>21.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3A1382" w:rsidP="003A1382">
            <w:pPr>
              <w:pStyle w:val="formattext"/>
            </w:pPr>
            <w:r>
              <w:t xml:space="preserve">Обеспечение предоставления государственными гражданскими служащими 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3A1382">
            <w:pPr>
              <w:pStyle w:val="formattext"/>
              <w:jc w:val="center"/>
            </w:pPr>
            <w:r>
              <w:t xml:space="preserve">ежегодно, до 30 апреля 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0E4EFD" w:rsidRPr="00AB342E" w:rsidRDefault="000E4EFD" w:rsidP="000E4EFD">
            <w:pPr>
              <w:spacing w:after="216"/>
            </w:pPr>
            <w:r>
              <w:t>Отдел государственной службы и кадровой работы</w:t>
            </w:r>
          </w:p>
          <w:p w:rsidR="003A1382" w:rsidRPr="00AB342E" w:rsidRDefault="003A1382" w:rsidP="009F4F65">
            <w:pPr>
              <w:spacing w:after="216"/>
            </w:pPr>
          </w:p>
        </w:tc>
      </w:tr>
      <w:tr w:rsidR="003A1382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2A3455" w:rsidP="0050308C">
            <w:pPr>
              <w:spacing w:after="216"/>
              <w:jc w:val="center"/>
            </w:pPr>
            <w:r>
              <w:t>22.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3A1382" w:rsidP="008C5BD8">
            <w:pPr>
              <w:pStyle w:val="formattext"/>
            </w:pPr>
            <w:r>
              <w:t>Организация размещения</w:t>
            </w:r>
            <w:r w:rsidR="00884F40">
              <w:t xml:space="preserve"> </w:t>
            </w:r>
            <w:r>
              <w:t xml:space="preserve">сведений о доходах, расходах, об имуществе и обязательствах имущественного характера государственных гражданских служащих на официальном сайте Счетной палаты в сети Интернет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3A1382" w:rsidP="003A1382">
            <w:pPr>
              <w:pStyle w:val="formattext"/>
              <w:jc w:val="center"/>
            </w:pPr>
            <w:r>
              <w:t>в течение 14 рабочих дней со дня истечения срока, установленного для подачи справок о доходах в кадровую службу Счетной палаты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0E4EFD" w:rsidRPr="00AB342E" w:rsidRDefault="000E4EFD" w:rsidP="000E4EFD">
            <w:pPr>
              <w:spacing w:after="216"/>
            </w:pPr>
            <w:r>
              <w:t>Отдел государственной службы и кадровой работы</w:t>
            </w:r>
          </w:p>
          <w:p w:rsidR="003A1382" w:rsidRPr="00AB342E" w:rsidRDefault="003A1382" w:rsidP="009F4F65">
            <w:pPr>
              <w:spacing w:after="216"/>
            </w:pPr>
          </w:p>
        </w:tc>
      </w:tr>
      <w:tr w:rsidR="002A3455" w:rsidRPr="00C0704E" w:rsidTr="00C270A8">
        <w:trPr>
          <w:gridAfter w:val="2"/>
          <w:wAfter w:w="6522" w:type="dxa"/>
          <w:trHeight w:val="55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 w:rsidP="0050308C">
            <w:pPr>
              <w:spacing w:after="216"/>
              <w:jc w:val="center"/>
            </w:pPr>
            <w:r>
              <w:t>23.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>
            <w:pPr>
              <w:pStyle w:val="formattext"/>
            </w:pPr>
            <w:r>
              <w:t xml:space="preserve">Организация работы по анализу соответствия сведений о доходах </w:t>
            </w:r>
            <w:proofErr w:type="gramStart"/>
            <w:r>
              <w:t>сведениям</w:t>
            </w:r>
            <w:proofErr w:type="gramEnd"/>
            <w:r>
              <w:t xml:space="preserve"> о расходах государственных гражданских служащих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>
            <w:pPr>
              <w:pStyle w:val="formattext"/>
              <w:jc w:val="center"/>
            </w:pPr>
            <w:r>
              <w:t xml:space="preserve">ежегодно, II - III квартал 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AB342E" w:rsidRDefault="000E4EFD" w:rsidP="000E4EFD">
            <w:pPr>
              <w:spacing w:after="216"/>
            </w:pPr>
            <w:r>
              <w:t>Отдел государственной службы и кадровой работы</w:t>
            </w:r>
          </w:p>
          <w:p w:rsidR="002A3455" w:rsidRDefault="002A3455"/>
        </w:tc>
      </w:tr>
      <w:tr w:rsidR="002A3455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 w:rsidP="0050308C">
            <w:pPr>
              <w:spacing w:after="216"/>
              <w:jc w:val="center"/>
            </w:pPr>
            <w:r>
              <w:t>24.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>
            <w:pPr>
              <w:pStyle w:val="formattext"/>
            </w:pPr>
            <w:r>
              <w:t xml:space="preserve">Проведение служебных проверок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>
            <w:pPr>
              <w:pStyle w:val="formattext"/>
              <w:jc w:val="center"/>
            </w:pPr>
            <w: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AB342E" w:rsidRDefault="000E4EFD" w:rsidP="000E4EFD">
            <w:pPr>
              <w:spacing w:after="216"/>
            </w:pPr>
            <w:r>
              <w:t>Отдел государственной службы и кадровой работы</w:t>
            </w:r>
          </w:p>
          <w:p w:rsidR="002A3455" w:rsidRPr="00AB342E" w:rsidRDefault="002A3455" w:rsidP="009F4F65">
            <w:pPr>
              <w:spacing w:after="216"/>
              <w:jc w:val="center"/>
            </w:pPr>
          </w:p>
        </w:tc>
      </w:tr>
      <w:tr w:rsidR="0011760C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0690C" w:rsidRDefault="002A3455" w:rsidP="0050308C">
            <w:pPr>
              <w:spacing w:after="216"/>
              <w:jc w:val="center"/>
            </w:pPr>
            <w:r>
              <w:t>25</w:t>
            </w:r>
            <w:r w:rsidR="0011760C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577B60" w:rsidRDefault="0011760C" w:rsidP="00451547">
            <w:pPr>
              <w:spacing w:after="216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51547">
              <w:t>Контроль за актуальным состоянием перечня должностей государственной</w:t>
            </w:r>
            <w:r w:rsidR="00451547" w:rsidRPr="00451547">
              <w:t xml:space="preserve"> службы</w:t>
            </w:r>
            <w:r w:rsidR="008C5BD8">
              <w:t>,</w:t>
            </w:r>
            <w:r w:rsidR="00451547" w:rsidRPr="00451547">
              <w:rPr>
                <w:sz w:val="20"/>
                <w:szCs w:val="20"/>
              </w:rPr>
              <w:t xml:space="preserve"> </w:t>
            </w:r>
            <w:r w:rsidR="00451547" w:rsidRPr="00451547">
              <w:t>реализация  полномочий которых связана с повышенным  риском возникновения коррупционных проявлений</w:t>
            </w:r>
            <w:r w:rsidR="00451547">
              <w:rPr>
                <w:sz w:val="20"/>
                <w:szCs w:val="20"/>
              </w:rPr>
              <w:t xml:space="preserve"> </w:t>
            </w:r>
            <w:r w:rsidR="00451547" w:rsidRPr="00577B60">
              <w:rPr>
                <w:sz w:val="22"/>
                <w:szCs w:val="22"/>
              </w:rPr>
              <w:t>(</w:t>
            </w:r>
            <w:r w:rsidRPr="00577B60">
              <w:rPr>
                <w:color w:val="000000"/>
                <w:sz w:val="22"/>
                <w:szCs w:val="22"/>
              </w:rPr>
              <w:t xml:space="preserve">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</w:t>
            </w:r>
            <w:r w:rsidRPr="00577B60">
              <w:rPr>
                <w:color w:val="000000"/>
                <w:spacing w:val="-8"/>
                <w:sz w:val="22"/>
                <w:szCs w:val="22"/>
              </w:rPr>
              <w:t>об имуществе и обязательствах имущественного характера своих супруги (супруга)</w:t>
            </w:r>
            <w:r w:rsidRPr="00577B60">
              <w:rPr>
                <w:color w:val="000000"/>
                <w:sz w:val="22"/>
                <w:szCs w:val="22"/>
              </w:rPr>
              <w:t xml:space="preserve"> и несовершеннолетних</w:t>
            </w:r>
            <w:proofErr w:type="gramEnd"/>
            <w:r w:rsidRPr="00577B60">
              <w:rPr>
                <w:color w:val="000000"/>
                <w:sz w:val="22"/>
                <w:szCs w:val="22"/>
              </w:rPr>
              <w:t xml:space="preserve"> детей</w:t>
            </w:r>
            <w:r w:rsidR="00451547" w:rsidRPr="00577B60">
              <w:rPr>
                <w:color w:val="000000"/>
                <w:sz w:val="22"/>
                <w:szCs w:val="22"/>
              </w:rPr>
              <w:t xml:space="preserve">) </w:t>
            </w:r>
          </w:p>
          <w:p w:rsidR="00032D67" w:rsidRPr="00AB342E" w:rsidRDefault="00032D67" w:rsidP="00860049">
            <w:pPr>
              <w:spacing w:after="216"/>
              <w:jc w:val="both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51547" w:rsidRDefault="00451547" w:rsidP="00A22A8A">
            <w:pPr>
              <w:spacing w:after="216"/>
              <w:jc w:val="center"/>
            </w:pPr>
            <w:r>
              <w:t>Е</w:t>
            </w:r>
            <w:r w:rsidR="00B70E83">
              <w:t>жегодно</w:t>
            </w:r>
          </w:p>
          <w:p w:rsidR="00451547" w:rsidRPr="00552649" w:rsidRDefault="00451547" w:rsidP="00451547">
            <w:pPr>
              <w:spacing w:after="216"/>
              <w:jc w:val="center"/>
            </w:pP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AB342E" w:rsidRDefault="000E4EFD" w:rsidP="000E4EFD">
            <w:pPr>
              <w:spacing w:after="216"/>
            </w:pPr>
            <w:r>
              <w:t>Отдел государственной службы и кадровой работы</w:t>
            </w:r>
          </w:p>
          <w:p w:rsidR="0011760C" w:rsidRPr="00552649" w:rsidRDefault="0011760C" w:rsidP="009F4F65">
            <w:pPr>
              <w:spacing w:after="216"/>
            </w:pPr>
          </w:p>
        </w:tc>
      </w:tr>
      <w:tr w:rsidR="0043646C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3646C" w:rsidRPr="00296D40" w:rsidRDefault="0043646C" w:rsidP="0050308C">
            <w:pPr>
              <w:spacing w:after="216"/>
              <w:jc w:val="center"/>
            </w:pPr>
            <w:r>
              <w:lastRenderedPageBreak/>
              <w:t>26</w:t>
            </w:r>
            <w:r w:rsidRPr="00296D40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3646C" w:rsidRPr="0027130C" w:rsidRDefault="0043646C" w:rsidP="00B27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обучения гражданских служащих впервые поступивших на службу для замещения должностей, включенных в Перечень должностей государственной службы, по образовательным программам в области  </w:t>
            </w:r>
            <w:r>
              <w:t xml:space="preserve">противодействия коррупции </w:t>
            </w:r>
          </w:p>
          <w:p w:rsidR="0043646C" w:rsidRDefault="0043646C" w:rsidP="00B27A2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3646C" w:rsidRDefault="0043646C" w:rsidP="00B27A2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3646C" w:rsidRPr="00AB342E" w:rsidRDefault="0043646C" w:rsidP="00B27A22">
            <w:pPr>
              <w:pStyle w:val="Default"/>
              <w:jc w:val="both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3646C" w:rsidRDefault="0043646C" w:rsidP="004364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поступлении </w:t>
            </w:r>
          </w:p>
          <w:p w:rsidR="0043646C" w:rsidRDefault="0043646C" w:rsidP="004364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впервые на гражданскую службу</w:t>
            </w:r>
          </w:p>
          <w:p w:rsidR="0043646C" w:rsidRPr="00AB342E" w:rsidRDefault="0043646C" w:rsidP="00B27A22">
            <w:pPr>
              <w:spacing w:after="216"/>
              <w:jc w:val="center"/>
            </w:pP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3646C" w:rsidRDefault="0043646C" w:rsidP="00B27A22">
            <w:pPr>
              <w:jc w:val="center"/>
            </w:pPr>
            <w:r>
              <w:t xml:space="preserve">  Председатель </w:t>
            </w:r>
          </w:p>
          <w:p w:rsidR="0043646C" w:rsidRDefault="0043646C" w:rsidP="00B27A22">
            <w:pPr>
              <w:tabs>
                <w:tab w:val="left" w:pos="1372"/>
              </w:tabs>
              <w:jc w:val="center"/>
            </w:pPr>
          </w:p>
          <w:p w:rsidR="0043646C" w:rsidRPr="00B97EDB" w:rsidRDefault="0043646C" w:rsidP="00B27A22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43646C" w:rsidRPr="00AB342E" w:rsidRDefault="0043646C" w:rsidP="00B27A22">
            <w:pPr>
              <w:tabs>
                <w:tab w:val="left" w:pos="1372"/>
              </w:tabs>
              <w:ind w:left="522" w:hanging="522"/>
              <w:jc w:val="both"/>
            </w:pPr>
          </w:p>
        </w:tc>
      </w:tr>
      <w:tr w:rsidR="00240788" w:rsidRPr="00C0704E" w:rsidTr="00C270A8">
        <w:trPr>
          <w:gridAfter w:val="2"/>
          <w:wAfter w:w="6522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40788" w:rsidRPr="00C0704E" w:rsidRDefault="00240788" w:rsidP="00B27A22">
            <w:pPr>
              <w:jc w:val="center"/>
            </w:pPr>
            <w:r>
              <w:t>27.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40788" w:rsidRDefault="00240788" w:rsidP="00B27A22">
            <w:pPr>
              <w:pStyle w:val="Default"/>
              <w:jc w:val="both"/>
            </w:pPr>
            <w:proofErr w:type="gramStart"/>
            <w:r>
              <w:t>Представление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 об имуществе и  обязательствах имущественного</w:t>
            </w:r>
            <w:proofErr w:type="gramEnd"/>
            <w:r>
              <w:t xml:space="preserve"> характера </w:t>
            </w:r>
          </w:p>
          <w:p w:rsidR="00240788" w:rsidRDefault="00240788" w:rsidP="00B27A2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0788" w:rsidRDefault="00240788" w:rsidP="00B27A2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0788" w:rsidRPr="00AB342E" w:rsidRDefault="00240788" w:rsidP="00B27A22">
            <w:pPr>
              <w:pStyle w:val="Default"/>
              <w:jc w:val="both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40788" w:rsidRPr="00AB342E" w:rsidRDefault="00830041" w:rsidP="00830041">
            <w:pPr>
              <w:pStyle w:val="Default"/>
              <w:jc w:val="center"/>
            </w:pPr>
            <w:r>
              <w:t xml:space="preserve">В течение  2018-2019 годов 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40788" w:rsidRDefault="00240788" w:rsidP="00B27A22">
            <w:pPr>
              <w:jc w:val="center"/>
            </w:pPr>
          </w:p>
          <w:p w:rsidR="00240788" w:rsidRPr="00B97EDB" w:rsidRDefault="00240788" w:rsidP="00B27A22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240788" w:rsidRPr="00AB342E" w:rsidRDefault="00240788" w:rsidP="00B27A22">
            <w:pPr>
              <w:tabs>
                <w:tab w:val="left" w:pos="1372"/>
              </w:tabs>
              <w:ind w:left="522" w:hanging="522"/>
              <w:jc w:val="both"/>
            </w:pPr>
          </w:p>
        </w:tc>
      </w:tr>
      <w:tr w:rsidR="0011760C" w:rsidRPr="00C0704E" w:rsidTr="00C270A8">
        <w:trPr>
          <w:trHeight w:val="427"/>
        </w:trPr>
        <w:tc>
          <w:tcPr>
            <w:tcW w:w="15026" w:type="dxa"/>
            <w:gridSpan w:val="8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Default="009F4F65" w:rsidP="009F4F65">
            <w:pPr>
              <w:spacing w:after="216"/>
              <w:rPr>
                <w:rFonts w:eastAsia="Calibri"/>
                <w:b/>
                <w:sz w:val="26"/>
                <w:szCs w:val="26"/>
              </w:rPr>
            </w:pPr>
          </w:p>
          <w:p w:rsidR="009F4F65" w:rsidRDefault="009F4F65" w:rsidP="009F4F65">
            <w:pPr>
              <w:spacing w:after="216"/>
              <w:rPr>
                <w:rFonts w:eastAsia="Calibri"/>
                <w:b/>
                <w:sz w:val="26"/>
                <w:szCs w:val="26"/>
              </w:rPr>
            </w:pPr>
          </w:p>
          <w:p w:rsidR="009F4F65" w:rsidRPr="009F4F65" w:rsidRDefault="0011760C" w:rsidP="009F4F65">
            <w:pPr>
              <w:spacing w:after="21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4. Мероприятия по повышению профессионального уровня государственных гражданских служащих Счетной палаты</w:t>
            </w:r>
          </w:p>
        </w:tc>
        <w:tc>
          <w:tcPr>
            <w:tcW w:w="3261" w:type="dxa"/>
          </w:tcPr>
          <w:p w:rsidR="0011760C" w:rsidRPr="00C0704E" w:rsidRDefault="0011760C"/>
        </w:tc>
        <w:tc>
          <w:tcPr>
            <w:tcW w:w="3261" w:type="dxa"/>
          </w:tcPr>
          <w:p w:rsidR="0011760C" w:rsidRPr="00552649" w:rsidRDefault="0011760C" w:rsidP="00B1285E">
            <w:pPr>
              <w:spacing w:after="216"/>
            </w:pPr>
            <w:r w:rsidRPr="0070690C">
              <w:t>Отдел организационно- методической, правовой и кадровой работы</w:t>
            </w:r>
          </w:p>
        </w:tc>
      </w:tr>
      <w:tr w:rsidR="0011760C" w:rsidRPr="00C829DB" w:rsidTr="00C270A8">
        <w:trPr>
          <w:gridAfter w:val="2"/>
          <w:wAfter w:w="6522" w:type="dxa"/>
          <w:trHeight w:val="99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C829DB" w:rsidRDefault="002A3455" w:rsidP="0050308C">
            <w:pPr>
              <w:spacing w:after="216"/>
              <w:jc w:val="center"/>
            </w:pPr>
            <w:r>
              <w:lastRenderedPageBreak/>
              <w:t>28</w:t>
            </w:r>
            <w:r w:rsidR="0011760C" w:rsidRPr="00C829DB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11760C" w:rsidP="0050308C">
            <w:pPr>
              <w:spacing w:after="216"/>
            </w:pPr>
            <w:r w:rsidRPr="007E2A10">
              <w:t xml:space="preserve">Участие в совещаниях, круглых столах, семинарах совместно с органами исполнительной и законодательной власти по вопросам изменений в бюджетном законодательстве и </w:t>
            </w:r>
            <w:r w:rsidRPr="007E2A10">
              <w:rPr>
                <w:rFonts w:eastAsia="Calibri"/>
              </w:rPr>
              <w:t>взаимодействия в сфере противодействия коррупции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11760C" w:rsidRPr="007E2A10" w:rsidRDefault="0011760C" w:rsidP="00873B8B">
            <w:pPr>
              <w:spacing w:after="216"/>
              <w:jc w:val="center"/>
            </w:pPr>
            <w:r w:rsidRPr="007E2A10">
              <w:t>В течение года, по мере необходимости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62F13" w:rsidRDefault="00462F13" w:rsidP="00462F13">
            <w:pPr>
              <w:jc w:val="center"/>
            </w:pPr>
          </w:p>
          <w:p w:rsidR="00462F13" w:rsidRDefault="00462F13" w:rsidP="00462F13">
            <w:pPr>
              <w:jc w:val="center"/>
            </w:pPr>
            <w:r>
              <w:t>Заместитель Председателя</w:t>
            </w:r>
          </w:p>
          <w:p w:rsidR="000E4EFD" w:rsidRDefault="00462F13" w:rsidP="000E4EFD">
            <w:pPr>
              <w:jc w:val="center"/>
            </w:pPr>
            <w:r w:rsidRPr="007E2A10">
              <w:t>Аудиторы</w:t>
            </w:r>
          </w:p>
          <w:p w:rsidR="000E4EFD" w:rsidRPr="00AB342E" w:rsidRDefault="000E4EFD" w:rsidP="000E4EFD">
            <w:pPr>
              <w:jc w:val="center"/>
            </w:pPr>
            <w:r>
              <w:t>Отдел государственной службы и кадровой работы</w:t>
            </w:r>
          </w:p>
          <w:p w:rsidR="00BE4BEF" w:rsidRPr="007E2A10" w:rsidRDefault="00BE4BEF" w:rsidP="00462F13">
            <w:pPr>
              <w:spacing w:after="216"/>
              <w:jc w:val="center"/>
            </w:pPr>
          </w:p>
        </w:tc>
      </w:tr>
      <w:tr w:rsidR="0011760C" w:rsidRPr="00C829DB" w:rsidTr="00C270A8">
        <w:trPr>
          <w:gridAfter w:val="2"/>
          <w:wAfter w:w="6522" w:type="dxa"/>
          <w:trHeight w:val="78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C829DB" w:rsidRDefault="002A3455" w:rsidP="0050308C">
            <w:pPr>
              <w:spacing w:after="216"/>
              <w:jc w:val="center"/>
            </w:pPr>
            <w:r>
              <w:t>29</w:t>
            </w:r>
            <w:r w:rsidR="0011760C" w:rsidRPr="00C829DB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11760C" w:rsidP="005030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правового просвещения государственных гражданских служащих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тематике (</w:t>
            </w: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лекции, совещания с разъяснением государственным гражданским служащим требований нормативных правовых актов в сфере противодействия коррупции) </w:t>
            </w:r>
            <w:r w:rsidRPr="007E2A10">
              <w:rPr>
                <w:rFonts w:ascii="Times New Roman" w:hAnsi="Times New Roman" w:cs="Times New Roman"/>
                <w:sz w:val="24"/>
                <w:szCs w:val="24"/>
              </w:rPr>
              <w:t>и методическое обеспечение   служебной деятельности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D3FD4" w:rsidRDefault="002D3FD4" w:rsidP="00A22A8A">
            <w:pPr>
              <w:spacing w:after="216"/>
              <w:jc w:val="center"/>
            </w:pPr>
          </w:p>
          <w:p w:rsidR="0011760C" w:rsidRDefault="002D3FD4" w:rsidP="00A22A8A">
            <w:pPr>
              <w:spacing w:after="216"/>
              <w:jc w:val="center"/>
            </w:pPr>
            <w:r w:rsidRPr="007E2A10">
              <w:t>В течение года, по мере необходимости</w:t>
            </w:r>
          </w:p>
          <w:p w:rsidR="00873B8B" w:rsidRPr="007E2A10" w:rsidRDefault="00873B8B" w:rsidP="00A22A8A">
            <w:pPr>
              <w:spacing w:after="216"/>
              <w:jc w:val="center"/>
            </w:pP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3B8B" w:rsidRDefault="00873B8B" w:rsidP="00462F13">
            <w:pPr>
              <w:jc w:val="center"/>
            </w:pPr>
          </w:p>
          <w:p w:rsidR="00873B8B" w:rsidRDefault="00873B8B" w:rsidP="00462F13">
            <w:pPr>
              <w:jc w:val="center"/>
            </w:pPr>
          </w:p>
          <w:p w:rsidR="000E4EFD" w:rsidRPr="00AB342E" w:rsidRDefault="00ED4464" w:rsidP="000E4EFD">
            <w:pPr>
              <w:spacing w:after="216"/>
            </w:pPr>
            <w:r>
              <w:t xml:space="preserve"> </w:t>
            </w:r>
            <w:r w:rsidR="000E4EFD">
              <w:t>Отдел государственной службы и кадровой работы</w:t>
            </w:r>
          </w:p>
          <w:p w:rsidR="0011760C" w:rsidRDefault="0011760C" w:rsidP="00462F13">
            <w:pPr>
              <w:jc w:val="center"/>
            </w:pPr>
          </w:p>
          <w:p w:rsidR="000E4EFD" w:rsidRPr="007E2A10" w:rsidRDefault="000E4EFD" w:rsidP="00462F13">
            <w:pPr>
              <w:jc w:val="center"/>
            </w:pPr>
          </w:p>
        </w:tc>
      </w:tr>
      <w:tr w:rsidR="005A1BB9" w:rsidRPr="00C829DB" w:rsidTr="00C270A8">
        <w:trPr>
          <w:gridAfter w:val="2"/>
          <w:wAfter w:w="6522" w:type="dxa"/>
          <w:trHeight w:val="889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A1BB9" w:rsidRDefault="002A3455" w:rsidP="0050308C">
            <w:pPr>
              <w:spacing w:after="216"/>
              <w:jc w:val="center"/>
            </w:pPr>
            <w:r>
              <w:t>30</w:t>
            </w:r>
            <w:r w:rsidR="005A1BB9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A1BB9" w:rsidRDefault="005A1BB9" w:rsidP="001864A6">
            <w:pPr>
              <w:pStyle w:val="formattext"/>
            </w:pPr>
            <w:r>
              <w:t>Организация</w:t>
            </w:r>
            <w:r w:rsidR="000547CA">
              <w:t xml:space="preserve"> профессиональной переподготовки,</w:t>
            </w:r>
            <w:r>
              <w:t xml:space="preserve"> повышения квалификации государственных гражданских служащих Счетной палаты (далее - государственные гражданские служащие), в должностные обязанности которых входит участие в противодействии коррупции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A1BB9" w:rsidRDefault="005A1BB9" w:rsidP="00907492">
            <w:pPr>
              <w:pStyle w:val="formattext"/>
              <w:jc w:val="center"/>
            </w:pPr>
            <w:r>
              <w:t xml:space="preserve">не реже 1 раза в </w:t>
            </w:r>
            <w:r w:rsidR="00907492">
              <w:t>год</w:t>
            </w:r>
          </w:p>
        </w:tc>
        <w:tc>
          <w:tcPr>
            <w:tcW w:w="5953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462F13" w:rsidRDefault="00462F13" w:rsidP="00462F13">
            <w:pPr>
              <w:jc w:val="center"/>
            </w:pPr>
          </w:p>
          <w:p w:rsidR="000E4EFD" w:rsidRPr="00AB342E" w:rsidRDefault="00ED4464" w:rsidP="000E4EFD">
            <w:pPr>
              <w:spacing w:after="216"/>
            </w:pPr>
            <w:r>
              <w:t xml:space="preserve"> </w:t>
            </w:r>
            <w:r w:rsidR="000E4EFD">
              <w:t>Отдел государственной службы и кадровой работы</w:t>
            </w:r>
          </w:p>
          <w:p w:rsidR="00462F13" w:rsidRDefault="00462F13" w:rsidP="00462F13">
            <w:pPr>
              <w:jc w:val="center"/>
            </w:pPr>
          </w:p>
          <w:p w:rsidR="000E4EFD" w:rsidRPr="00BA750C" w:rsidRDefault="000E4EFD" w:rsidP="00462F13">
            <w:pPr>
              <w:jc w:val="center"/>
            </w:pPr>
          </w:p>
        </w:tc>
      </w:tr>
      <w:tr w:rsidR="0011760C" w:rsidRPr="00C829DB" w:rsidTr="00C270A8">
        <w:trPr>
          <w:gridAfter w:val="2"/>
          <w:wAfter w:w="6522" w:type="dxa"/>
          <w:trHeight w:val="345"/>
        </w:trPr>
        <w:tc>
          <w:tcPr>
            <w:tcW w:w="15026" w:type="dxa"/>
            <w:gridSpan w:val="8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384C8D" w:rsidRDefault="0011760C" w:rsidP="0050308C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5. Мероприятия по совершенствованию управленческого процесса в Счетной палате по вопросам противодействия коррупции</w:t>
            </w:r>
          </w:p>
        </w:tc>
      </w:tr>
      <w:tr w:rsidR="0011760C" w:rsidRPr="00C829DB" w:rsidTr="00C270A8">
        <w:trPr>
          <w:gridAfter w:val="2"/>
          <w:wAfter w:w="6522" w:type="dxa"/>
          <w:trHeight w:val="39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C829DB" w:rsidRDefault="0011760C" w:rsidP="0050308C">
            <w:pPr>
              <w:spacing w:after="216"/>
              <w:jc w:val="center"/>
            </w:pPr>
            <w:r>
              <w:t>31.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11760C" w:rsidP="0050308C">
            <w:pPr>
              <w:jc w:val="both"/>
            </w:pPr>
            <w:r w:rsidRPr="007E2A10">
              <w:rPr>
                <w:rFonts w:eastAsia="Calibri"/>
              </w:rPr>
              <w:t>Обеспечение реализации механизма аттестации при прохождении государственной гражданской службы</w:t>
            </w:r>
          </w:p>
        </w:tc>
        <w:tc>
          <w:tcPr>
            <w:tcW w:w="3119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0A7E43" w:rsidP="0050308C">
            <w:pPr>
              <w:spacing w:after="216"/>
            </w:pPr>
            <w:r>
              <w:t xml:space="preserve">         </w:t>
            </w:r>
            <w:r w:rsidR="008B658F">
              <w:t xml:space="preserve">     </w:t>
            </w:r>
            <w:r>
              <w:t>р</w:t>
            </w:r>
            <w:r w:rsidRPr="007E2A10">
              <w:t>аз в три года</w:t>
            </w:r>
          </w:p>
        </w:tc>
        <w:tc>
          <w:tcPr>
            <w:tcW w:w="5811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AB342E" w:rsidRDefault="00ED4464" w:rsidP="000E4EFD">
            <w:pPr>
              <w:spacing w:after="216"/>
            </w:pPr>
            <w:r>
              <w:t xml:space="preserve"> </w:t>
            </w:r>
            <w:r w:rsidR="000E4EFD">
              <w:t>Отдел государственной службы и кадровой работы</w:t>
            </w:r>
          </w:p>
          <w:p w:rsidR="0011760C" w:rsidRDefault="0011760C" w:rsidP="00462F13">
            <w:pPr>
              <w:spacing w:after="216"/>
              <w:jc w:val="center"/>
            </w:pPr>
          </w:p>
          <w:p w:rsidR="000E4EFD" w:rsidRPr="00462F13" w:rsidRDefault="000E4EFD" w:rsidP="00462F13">
            <w:pPr>
              <w:spacing w:after="216"/>
              <w:jc w:val="center"/>
              <w:rPr>
                <w:highlight w:val="yellow"/>
              </w:rPr>
            </w:pPr>
          </w:p>
        </w:tc>
      </w:tr>
      <w:tr w:rsidR="009F4F65" w:rsidRPr="00C829DB" w:rsidTr="00C270A8">
        <w:trPr>
          <w:gridAfter w:val="2"/>
          <w:wAfter w:w="6522" w:type="dxa"/>
          <w:trHeight w:val="71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C829DB" w:rsidRDefault="009F4F65" w:rsidP="0050308C">
            <w:pPr>
              <w:spacing w:after="216"/>
              <w:jc w:val="center"/>
            </w:pPr>
            <w:r>
              <w:t>32.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7E2A10" w:rsidRDefault="009F4F65" w:rsidP="00EF7E0C">
            <w:pPr>
              <w:jc w:val="both"/>
            </w:pPr>
            <w:r w:rsidRPr="007E2A10">
              <w:t xml:space="preserve">Обеспечение действенного функционирования  </w:t>
            </w:r>
            <w:r>
              <w:t xml:space="preserve">Этической </w:t>
            </w:r>
            <w:r w:rsidRPr="007E2A10">
              <w:rPr>
                <w:rFonts w:eastAsia="Calibri"/>
              </w:rPr>
              <w:t>Комиссии по вопросам эффективной работы с кадрами</w:t>
            </w:r>
          </w:p>
        </w:tc>
        <w:tc>
          <w:tcPr>
            <w:tcW w:w="3119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7E2A10" w:rsidRDefault="000547CA" w:rsidP="00EF7E0C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5811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D76B2" w:rsidRPr="007E2A10" w:rsidRDefault="008D76B2" w:rsidP="008D76B2">
            <w:pPr>
              <w:jc w:val="center"/>
            </w:pPr>
            <w:r w:rsidRPr="007E2A10">
              <w:t>Члены Комиссии</w:t>
            </w:r>
          </w:p>
          <w:p w:rsidR="009F4F65" w:rsidRPr="007E2A10" w:rsidRDefault="008D76B2" w:rsidP="008D76B2">
            <w:pPr>
              <w:spacing w:after="216"/>
              <w:jc w:val="both"/>
            </w:pPr>
            <w:r>
              <w:t xml:space="preserve">                               </w:t>
            </w:r>
            <w:r w:rsidRPr="007E2A10">
              <w:t>Уполномоченные лица</w:t>
            </w:r>
          </w:p>
        </w:tc>
      </w:tr>
    </w:tbl>
    <w:p w:rsidR="000E1838" w:rsidRDefault="000E1838">
      <w:r>
        <w:br w:type="page"/>
      </w:r>
    </w:p>
    <w:tbl>
      <w:tblPr>
        <w:tblW w:w="15451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5342"/>
        <w:gridCol w:w="3118"/>
        <w:gridCol w:w="6379"/>
      </w:tblGrid>
      <w:tr w:rsidR="00D3326E" w:rsidRPr="00C829DB" w:rsidTr="00EF622F">
        <w:trPr>
          <w:trHeight w:val="437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384C8D" w:rsidRDefault="00D3326E" w:rsidP="0050308C">
            <w:pPr>
              <w:jc w:val="center"/>
              <w:rPr>
                <w:b/>
                <w:sz w:val="26"/>
                <w:szCs w:val="26"/>
              </w:rPr>
            </w:pPr>
            <w:r w:rsidRPr="00384C8D">
              <w:rPr>
                <w:b/>
                <w:sz w:val="26"/>
                <w:szCs w:val="26"/>
              </w:rPr>
              <w:lastRenderedPageBreak/>
              <w:t xml:space="preserve">5.1. </w:t>
            </w:r>
            <w:proofErr w:type="spellStart"/>
            <w:r w:rsidRPr="0050348D">
              <w:rPr>
                <w:b/>
                <w:sz w:val="26"/>
                <w:szCs w:val="26"/>
              </w:rPr>
              <w:t>Антикоррупционные</w:t>
            </w:r>
            <w:proofErr w:type="spellEnd"/>
            <w:r w:rsidRPr="0050348D">
              <w:rPr>
                <w:b/>
                <w:sz w:val="26"/>
                <w:szCs w:val="26"/>
              </w:rPr>
              <w:t xml:space="preserve"> мероприятия по формированию </w:t>
            </w:r>
            <w:proofErr w:type="spellStart"/>
            <w:r w:rsidRPr="0050348D">
              <w:rPr>
                <w:b/>
                <w:sz w:val="26"/>
                <w:szCs w:val="26"/>
              </w:rPr>
              <w:t>антикоррупционного</w:t>
            </w:r>
            <w:proofErr w:type="spellEnd"/>
            <w:r w:rsidRPr="00384C8D">
              <w:rPr>
                <w:b/>
                <w:sz w:val="26"/>
                <w:szCs w:val="26"/>
              </w:rPr>
              <w:t xml:space="preserve"> </w:t>
            </w:r>
            <w:r w:rsidRPr="0050348D">
              <w:rPr>
                <w:b/>
                <w:sz w:val="26"/>
                <w:szCs w:val="26"/>
              </w:rPr>
              <w:t>мировоззрения</w:t>
            </w:r>
          </w:p>
        </w:tc>
      </w:tr>
      <w:tr w:rsidR="00D3326E" w:rsidRPr="00C829DB" w:rsidTr="00EF622F">
        <w:trPr>
          <w:trHeight w:val="39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2A3455" w:rsidP="0050308C">
            <w:pPr>
              <w:spacing w:after="216"/>
              <w:jc w:val="center"/>
            </w:pPr>
            <w:r>
              <w:t>33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9153B1" w:rsidP="009153B1">
            <w:pPr>
              <w:jc w:val="both"/>
            </w:pPr>
            <w:proofErr w:type="gramStart"/>
            <w:r>
              <w:t>Активизация работы по формированию отрицательного отношения к коррупции, проведение разъяснительной работы и оказание  государственным гражданским служащим консультативной помощи по вопросам применения законодательства Российской Федерации и Чукотского автономного округа о противодействии коррупции, в том числе по вопросам:</w:t>
            </w:r>
            <w:r>
              <w:br/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</w:t>
            </w:r>
            <w:proofErr w:type="gramEnd"/>
            <w:r>
              <w:t xml:space="preserve"> в связи с утратой доверия;</w:t>
            </w:r>
            <w:r>
              <w:br/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  <w:r>
              <w:br/>
              <w:t>3) соблюдения требований к служебному поведению и общих принципов служебного поведения государственных гражданских служащих;</w:t>
            </w:r>
            <w:r>
              <w:br/>
              <w:t>4) уведомления представителя нанимателя</w:t>
            </w:r>
            <w:r w:rsidR="002C10F3">
              <w:t>,</w:t>
            </w:r>
            <w:r>
              <w:t xml:space="preserve">  органов прокуратуры, иных государственных органов о фактах обращения в целях склонения государственного гражданского служащего к совершению коррупционных правонарушении;</w:t>
            </w:r>
            <w:r>
              <w:br/>
              <w:t xml:space="preserve">5) представления сведений о доходах, расходах, об имуществе и обязательствах имущественного </w:t>
            </w:r>
            <w:r>
              <w:lastRenderedPageBreak/>
              <w:t>характера государственного гражданского служащего и членов его семьи;</w:t>
            </w:r>
            <w:r>
              <w:br/>
              <w:t>6) формирования негативного отношения к коррупции;</w:t>
            </w:r>
            <w:r>
              <w:br/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9A2986" w:rsidP="00DF0244">
            <w:pPr>
              <w:spacing w:after="216"/>
              <w:jc w:val="center"/>
            </w:pPr>
            <w:r>
              <w:lastRenderedPageBreak/>
              <w:t>постоянно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AB342E" w:rsidRDefault="000E4EFD" w:rsidP="000E4EFD">
            <w:pPr>
              <w:spacing w:after="216"/>
            </w:pPr>
            <w:r>
              <w:t>Отдел государственной службы и кадровой работы</w:t>
            </w:r>
          </w:p>
          <w:p w:rsidR="00D3326E" w:rsidRDefault="00D3326E" w:rsidP="0050308C"/>
          <w:p w:rsidR="000E4EFD" w:rsidRPr="007E2A10" w:rsidRDefault="000E4EFD" w:rsidP="0050308C"/>
        </w:tc>
      </w:tr>
      <w:tr w:rsidR="00D3326E" w:rsidRPr="00C829DB" w:rsidTr="00EF622F">
        <w:trPr>
          <w:trHeight w:val="59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2A3455" w:rsidP="0050308C">
            <w:pPr>
              <w:spacing w:after="216"/>
              <w:jc w:val="center"/>
            </w:pPr>
            <w:r>
              <w:lastRenderedPageBreak/>
              <w:t>34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56603F">
            <w:pPr>
              <w:spacing w:after="216"/>
              <w:jc w:val="both"/>
            </w:pPr>
            <w:r w:rsidRPr="007E2A10">
              <w:t>Обеспечение выполнения государственными гражданскими служащими Счетной палаты Кодекса этики и служебного поведения государственных гражданских служащих Счетной палаты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F3157" w:rsidRPr="007E2A10" w:rsidRDefault="007F3157" w:rsidP="00DF0244">
            <w:pPr>
              <w:jc w:val="center"/>
            </w:pPr>
            <w:r w:rsidRPr="007E2A10">
              <w:t>Аудиторы</w:t>
            </w:r>
          </w:p>
          <w:p w:rsidR="00D3326E" w:rsidRPr="007E2A10" w:rsidRDefault="007F3157" w:rsidP="00DF0244">
            <w:pPr>
              <w:spacing w:after="216"/>
              <w:jc w:val="center"/>
            </w:pPr>
            <w:r w:rsidRPr="007E2A10">
              <w:t>Начальники структурных подразделений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A2986" w:rsidRPr="007E2A10" w:rsidRDefault="009A2986" w:rsidP="009A2986">
            <w:pPr>
              <w:jc w:val="center"/>
            </w:pPr>
            <w:r w:rsidRPr="007E2A10">
              <w:t>Аудиторы</w:t>
            </w:r>
          </w:p>
          <w:p w:rsidR="00D3326E" w:rsidRPr="007E2A10" w:rsidRDefault="009A2986" w:rsidP="009A2986">
            <w:pPr>
              <w:jc w:val="center"/>
            </w:pPr>
            <w:r w:rsidRPr="007E2A10">
              <w:t>Начальники структурных подразделений</w:t>
            </w:r>
          </w:p>
        </w:tc>
      </w:tr>
      <w:tr w:rsidR="00D3326E" w:rsidRPr="00C829DB" w:rsidTr="00EF622F">
        <w:trPr>
          <w:trHeight w:val="361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384C8D" w:rsidRDefault="00D3326E" w:rsidP="0050308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6. Взаимодействие  с органами государственной власти, гражданами и  средствами массовой информации  в области борьбы с коррупцией</w:t>
            </w:r>
          </w:p>
        </w:tc>
      </w:tr>
      <w:tr w:rsidR="00D3326E" w:rsidRPr="00C829DB" w:rsidTr="00EF622F">
        <w:trPr>
          <w:trHeight w:val="16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B70264" w:rsidRDefault="002A3455" w:rsidP="0050308C">
            <w:pPr>
              <w:jc w:val="center"/>
            </w:pPr>
            <w:r>
              <w:t>35</w:t>
            </w:r>
            <w:r w:rsidR="00D3326E"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BB181B">
            <w:pPr>
              <w:pStyle w:val="200"/>
              <w:jc w:val="both"/>
            </w:pPr>
            <w:r w:rsidRPr="007E2A10">
              <w:t xml:space="preserve">Рассмотрение полученных обращений граждан по фактам проявления коррупции 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8D76B2" w:rsidP="00BB181B">
            <w:pPr>
              <w:spacing w:after="216"/>
              <w:jc w:val="center"/>
            </w:pPr>
            <w:r>
              <w:t xml:space="preserve"> </w:t>
            </w:r>
            <w:r w:rsidR="00D94068">
              <w:t>п</w:t>
            </w:r>
            <w:r w:rsidR="00D3326E" w:rsidRPr="007E2A10">
              <w:t>ри получении обращений граждан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8D76B2" w:rsidP="008D76B2">
            <w:pPr>
              <w:spacing w:after="216"/>
              <w:jc w:val="center"/>
            </w:pPr>
            <w:r w:rsidRPr="007E2A10">
              <w:t>Уполномоченные лица</w:t>
            </w:r>
          </w:p>
        </w:tc>
      </w:tr>
      <w:tr w:rsidR="00D3326E" w:rsidRPr="00C829DB" w:rsidTr="008D76B2">
        <w:trPr>
          <w:trHeight w:val="7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B70264" w:rsidRDefault="002A3455" w:rsidP="0050308C">
            <w:pPr>
              <w:spacing w:after="216"/>
              <w:jc w:val="center"/>
            </w:pPr>
            <w:r>
              <w:t>36</w:t>
            </w:r>
            <w:r w:rsidR="00D3326E"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BB181B">
            <w:pPr>
              <w:spacing w:before="100" w:beforeAutospacing="1" w:after="100" w:afterAutospacing="1"/>
              <w:jc w:val="both"/>
            </w:pPr>
            <w:r w:rsidRPr="007E2A10">
              <w:rPr>
                <w:rFonts w:eastAsia="Calibri"/>
              </w:rPr>
              <w:t xml:space="preserve">Обеспечение доступа граждан и организаций к информации об </w:t>
            </w:r>
            <w:proofErr w:type="spellStart"/>
            <w:r w:rsidRPr="007E2A10">
              <w:rPr>
                <w:rFonts w:eastAsia="Calibri"/>
              </w:rPr>
              <w:t>антикоррупционной</w:t>
            </w:r>
            <w:proofErr w:type="spellEnd"/>
            <w:r w:rsidRPr="007E2A10">
              <w:rPr>
                <w:rFonts w:eastAsia="Calibri"/>
              </w:rPr>
              <w:t xml:space="preserve"> деятельности, размещенной на официальном Интернет-сайте </w:t>
            </w:r>
            <w:r w:rsidRPr="007E2A10">
              <w:t>Счетной палаты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7E2A10" w:rsidRDefault="002C10F3" w:rsidP="008D76B2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8D76B2" w:rsidP="008D76B2">
            <w:pPr>
              <w:spacing w:after="216"/>
              <w:jc w:val="center"/>
            </w:pPr>
            <w:r w:rsidRPr="007E2A10">
              <w:t>Уполномоченные лица</w:t>
            </w:r>
          </w:p>
        </w:tc>
      </w:tr>
      <w:tr w:rsidR="006F3AC8" w:rsidRPr="00C829DB" w:rsidTr="00EF622F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6F3AC8" w:rsidRPr="00B70264" w:rsidRDefault="002A3455" w:rsidP="0050308C">
            <w:pPr>
              <w:spacing w:after="216"/>
              <w:jc w:val="center"/>
            </w:pPr>
            <w:r>
              <w:t>37</w:t>
            </w:r>
            <w:r w:rsidR="006F3AC8"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6F3AC8" w:rsidRDefault="0048667E" w:rsidP="00BB181B">
            <w:pPr>
              <w:spacing w:before="100" w:beforeAutospacing="1" w:after="100" w:afterAutospacing="1"/>
              <w:jc w:val="both"/>
            </w:pPr>
            <w:r>
              <w:t xml:space="preserve">Ведение подраздела по противодействию коррупции на официальном сайте Счетной палаты. </w:t>
            </w:r>
            <w:r w:rsidR="006F3AC8" w:rsidRPr="007E2A10">
              <w:t xml:space="preserve">Размещение и регулярное обновление на официальном Интернет-сайте Счетной палаты материалов о работе по противодействию коррупции, о государственной службе в Счетной палате, объявленных конкурсах на замещение вакантных должностей государственной </w:t>
            </w:r>
            <w:r w:rsidR="002C10F3">
              <w:lastRenderedPageBreak/>
              <w:t>гражданской службы</w:t>
            </w:r>
            <w:r w:rsidR="006F3AC8" w:rsidRPr="007E2A10">
              <w:t xml:space="preserve"> в Счетной палате и кадровом резерве</w:t>
            </w:r>
          </w:p>
          <w:p w:rsidR="00D750C2" w:rsidRPr="007E2A10" w:rsidRDefault="00D750C2" w:rsidP="0048667E">
            <w:pPr>
              <w:spacing w:before="100" w:beforeAutospacing="1" w:after="100" w:afterAutospacing="1"/>
              <w:jc w:val="both"/>
            </w:pP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50C2" w:rsidRDefault="00D750C2" w:rsidP="0048667E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>
              <w:lastRenderedPageBreak/>
              <w:t>обновление и размещение информации по мере необходимости на официальном сайте Счетной палаты  в сети Интернет</w:t>
            </w:r>
          </w:p>
          <w:p w:rsidR="0048667E" w:rsidRDefault="0048667E" w:rsidP="00D750C2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</w:p>
          <w:p w:rsidR="0048667E" w:rsidRDefault="0048667E" w:rsidP="0048667E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>
              <w:t xml:space="preserve">в соответствии с       </w:t>
            </w:r>
            <w:r>
              <w:lastRenderedPageBreak/>
              <w:t>Регламентом</w:t>
            </w:r>
          </w:p>
          <w:p w:rsidR="00D750C2" w:rsidRDefault="00D750C2" w:rsidP="00D750C2">
            <w:pPr>
              <w:shd w:val="clear" w:color="auto" w:fill="FFFFFF"/>
              <w:autoSpaceDE w:val="0"/>
              <w:autoSpaceDN w:val="0"/>
              <w:adjustRightInd w:val="0"/>
              <w:ind w:right="101"/>
            </w:pPr>
          </w:p>
          <w:p w:rsidR="00D750C2" w:rsidRPr="007E2A10" w:rsidRDefault="00D750C2" w:rsidP="00F80687">
            <w:pPr>
              <w:shd w:val="clear" w:color="auto" w:fill="FFFFFF"/>
              <w:autoSpaceDE w:val="0"/>
              <w:autoSpaceDN w:val="0"/>
              <w:adjustRightInd w:val="0"/>
              <w:ind w:right="101" w:firstLine="213"/>
              <w:jc w:val="center"/>
            </w:pP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0E4EFD" w:rsidRPr="00AB342E" w:rsidRDefault="0048667E" w:rsidP="000E4EF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</w:t>
            </w:r>
            <w:r w:rsidR="000E4EFD">
              <w:t>Отдел государственной службы и кадровой работы</w:t>
            </w:r>
          </w:p>
          <w:p w:rsidR="000E4EFD" w:rsidRPr="00EA5823" w:rsidRDefault="000E4EFD" w:rsidP="000E4E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073C" w:rsidRPr="00C829DB" w:rsidTr="00EF622F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B073C" w:rsidRPr="00640526" w:rsidRDefault="00640526" w:rsidP="0050308C">
            <w:pPr>
              <w:spacing w:after="216"/>
              <w:jc w:val="center"/>
            </w:pPr>
            <w:r w:rsidRPr="00640526">
              <w:lastRenderedPageBreak/>
              <w:t>38.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B073C" w:rsidRPr="00640526" w:rsidRDefault="00DB073C" w:rsidP="00DB073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</w:pPr>
            <w:r w:rsidRPr="00640526">
              <w:t>Размещение на официальном сайте Счетной палаты сведений о доходах, имуществе и обязательствах имущественного характера гражданских служащих, а также членов их семей – в случаях предусмотренных законодательством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B073C" w:rsidRPr="00640526" w:rsidRDefault="00DB073C" w:rsidP="006637F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40526">
              <w:t xml:space="preserve"> ежегодно, май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356AD" w:rsidRPr="00AB342E" w:rsidRDefault="0048667E" w:rsidP="002356AD">
            <w:pPr>
              <w:spacing w:after="216"/>
            </w:pPr>
            <w:r w:rsidRPr="00640526">
              <w:t xml:space="preserve">     </w:t>
            </w:r>
            <w:r w:rsidR="002356AD">
              <w:t>Отдел государственной службы и кадровой работы</w:t>
            </w:r>
          </w:p>
          <w:p w:rsidR="00DB073C" w:rsidRPr="00640526" w:rsidRDefault="00DB073C" w:rsidP="002356AD">
            <w:pPr>
              <w:autoSpaceDE w:val="0"/>
              <w:autoSpaceDN w:val="0"/>
              <w:adjustRightInd w:val="0"/>
              <w:jc w:val="both"/>
            </w:pPr>
          </w:p>
        </w:tc>
      </w:tr>
      <w:tr w:rsidR="00D3326E" w:rsidRPr="00C829DB" w:rsidTr="00EF622F">
        <w:trPr>
          <w:trHeight w:val="83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829DB" w:rsidRDefault="00640526" w:rsidP="0050308C">
            <w:pPr>
              <w:spacing w:after="216"/>
              <w:jc w:val="center"/>
            </w:pPr>
            <w:r>
              <w:t>39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EF622F">
            <w:pPr>
              <w:spacing w:after="216"/>
              <w:jc w:val="both"/>
            </w:pPr>
            <w:r w:rsidRPr="007E2A10">
              <w:t>Размещение на официальном Интернет-сайте Счетной палаты  сведений о проведенных контрольных и экспертно-аналитических мероприятиях и другой информации о деятельности Счетной палаты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640526" w:rsidP="00640526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Default="009F4F65" w:rsidP="0048667E">
            <w:pPr>
              <w:spacing w:after="216"/>
              <w:jc w:val="center"/>
            </w:pPr>
            <w:r w:rsidRPr="007E2A10">
              <w:t>Уполномоченные лица</w:t>
            </w:r>
          </w:p>
          <w:p w:rsidR="00D3326E" w:rsidRPr="00BA750C" w:rsidRDefault="009F4F65" w:rsidP="0048667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7E2A10">
              <w:t xml:space="preserve"> соответствии с Регламенто</w:t>
            </w:r>
            <w:r>
              <w:t>м</w:t>
            </w:r>
          </w:p>
        </w:tc>
      </w:tr>
      <w:tr w:rsidR="00D3326E" w:rsidRPr="00C829DB" w:rsidTr="008D76B2">
        <w:trPr>
          <w:trHeight w:val="82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829DB" w:rsidRDefault="00640526" w:rsidP="0050308C">
            <w:pPr>
              <w:spacing w:after="216"/>
              <w:jc w:val="center"/>
            </w:pPr>
            <w:r>
              <w:t>40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EF622F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E2A10">
              <w:rPr>
                <w:rFonts w:eastAsia="Calibri"/>
              </w:rPr>
              <w:t>Осуществление информационного обмена о деятельности Комиссии, а также по вопросам организации  работы по профилактике коррупционных и иных правонарушений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7E2A10" w:rsidRDefault="008D76B2" w:rsidP="008D76B2">
            <w:pPr>
              <w:ind w:right="-329"/>
              <w:jc w:val="center"/>
            </w:pPr>
            <w:r>
              <w:t>по требованию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B50C98" w:rsidRDefault="00B50C98" w:rsidP="009F4F65">
            <w:pPr>
              <w:ind w:righ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356AD" w:rsidRPr="00AB342E" w:rsidRDefault="002422DE" w:rsidP="002356AD">
            <w:pPr>
              <w:spacing w:after="216"/>
            </w:pPr>
            <w:r>
              <w:t xml:space="preserve">       </w:t>
            </w:r>
            <w:r w:rsidR="002356AD">
              <w:t>Отдел государственной службы и кадровой работы</w:t>
            </w:r>
          </w:p>
          <w:p w:rsidR="00D3326E" w:rsidRPr="00B50C98" w:rsidRDefault="00D3326E" w:rsidP="008D76B2">
            <w:pPr>
              <w:ind w:right="-45"/>
              <w:jc w:val="center"/>
              <w:rPr>
                <w:sz w:val="20"/>
                <w:szCs w:val="20"/>
              </w:rPr>
            </w:pPr>
          </w:p>
        </w:tc>
      </w:tr>
    </w:tbl>
    <w:p w:rsidR="00D3326E" w:rsidRDefault="00D3326E" w:rsidP="00BA750C">
      <w:pPr>
        <w:tabs>
          <w:tab w:val="left" w:pos="8505"/>
        </w:tabs>
        <w:rPr>
          <w:highlight w:val="green"/>
        </w:rPr>
      </w:pPr>
    </w:p>
    <w:p w:rsidR="007C1984" w:rsidRDefault="007C1984" w:rsidP="00C22EAD">
      <w:pPr>
        <w:rPr>
          <w:rFonts w:ascii="Arial" w:hAnsi="Arial" w:cs="Arial"/>
        </w:rPr>
        <w:sectPr w:rsidR="007C1984" w:rsidSect="00D941E6">
          <w:pgSz w:w="16838" w:h="11906" w:orient="landscape"/>
          <w:pgMar w:top="170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:rsidR="007C1984" w:rsidRDefault="007C1984" w:rsidP="005D4BC5">
      <w:pPr>
        <w:rPr>
          <w:rFonts w:ascii="Arial" w:hAnsi="Arial" w:cs="Arial"/>
        </w:rPr>
      </w:pPr>
    </w:p>
    <w:sectPr w:rsidR="007C1984" w:rsidSect="007C1984">
      <w:pgSz w:w="11906" w:h="16838"/>
      <w:pgMar w:top="1418" w:right="85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E8" w:rsidRDefault="00C156E8">
      <w:r>
        <w:separator/>
      </w:r>
    </w:p>
  </w:endnote>
  <w:endnote w:type="continuationSeparator" w:id="1">
    <w:p w:rsidR="00C156E8" w:rsidRDefault="00C1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E8" w:rsidRDefault="00C156E8">
      <w:r>
        <w:separator/>
      </w:r>
    </w:p>
  </w:footnote>
  <w:footnote w:type="continuationSeparator" w:id="1">
    <w:p w:rsidR="00C156E8" w:rsidRDefault="00C15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09817F5"/>
    <w:multiLevelType w:val="hybridMultilevel"/>
    <w:tmpl w:val="ED628E28"/>
    <w:lvl w:ilvl="0" w:tplc="D7C64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32B72"/>
    <w:multiLevelType w:val="hybridMultilevel"/>
    <w:tmpl w:val="40FA4922"/>
    <w:lvl w:ilvl="0" w:tplc="0F42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154C8"/>
    <w:multiLevelType w:val="hybridMultilevel"/>
    <w:tmpl w:val="8F90EAAA"/>
    <w:lvl w:ilvl="0" w:tplc="1FA8D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045DC"/>
    <w:rsid w:val="000075C5"/>
    <w:rsid w:val="00021DAD"/>
    <w:rsid w:val="00023E0C"/>
    <w:rsid w:val="0002566F"/>
    <w:rsid w:val="00032D67"/>
    <w:rsid w:val="000363E4"/>
    <w:rsid w:val="0004497B"/>
    <w:rsid w:val="00050134"/>
    <w:rsid w:val="000547CA"/>
    <w:rsid w:val="00055BE5"/>
    <w:rsid w:val="000577EA"/>
    <w:rsid w:val="00061739"/>
    <w:rsid w:val="000625B0"/>
    <w:rsid w:val="000632AD"/>
    <w:rsid w:val="00065DBF"/>
    <w:rsid w:val="00065DCD"/>
    <w:rsid w:val="00074B21"/>
    <w:rsid w:val="000752BA"/>
    <w:rsid w:val="00076F8D"/>
    <w:rsid w:val="0008297C"/>
    <w:rsid w:val="0008490A"/>
    <w:rsid w:val="000861D2"/>
    <w:rsid w:val="000873AC"/>
    <w:rsid w:val="00090872"/>
    <w:rsid w:val="00097485"/>
    <w:rsid w:val="000A6537"/>
    <w:rsid w:val="000A7E43"/>
    <w:rsid w:val="000B5D24"/>
    <w:rsid w:val="000B70D0"/>
    <w:rsid w:val="000C7A27"/>
    <w:rsid w:val="000D18FA"/>
    <w:rsid w:val="000E1838"/>
    <w:rsid w:val="000E26F1"/>
    <w:rsid w:val="000E4BF1"/>
    <w:rsid w:val="000E4EFD"/>
    <w:rsid w:val="000E618B"/>
    <w:rsid w:val="000F3199"/>
    <w:rsid w:val="000F3917"/>
    <w:rsid w:val="001007BE"/>
    <w:rsid w:val="00104272"/>
    <w:rsid w:val="001062E6"/>
    <w:rsid w:val="00113B20"/>
    <w:rsid w:val="0011760C"/>
    <w:rsid w:val="00121EF5"/>
    <w:rsid w:val="00130A56"/>
    <w:rsid w:val="00133BC9"/>
    <w:rsid w:val="001366B7"/>
    <w:rsid w:val="0015507A"/>
    <w:rsid w:val="0016157F"/>
    <w:rsid w:val="001615D3"/>
    <w:rsid w:val="00161910"/>
    <w:rsid w:val="00163C2D"/>
    <w:rsid w:val="00164F5C"/>
    <w:rsid w:val="00167665"/>
    <w:rsid w:val="00174B71"/>
    <w:rsid w:val="00175805"/>
    <w:rsid w:val="00176354"/>
    <w:rsid w:val="001819EB"/>
    <w:rsid w:val="00181F75"/>
    <w:rsid w:val="001834D0"/>
    <w:rsid w:val="00183D8A"/>
    <w:rsid w:val="001918FE"/>
    <w:rsid w:val="00194981"/>
    <w:rsid w:val="00195B91"/>
    <w:rsid w:val="001A2AED"/>
    <w:rsid w:val="001B0CAA"/>
    <w:rsid w:val="001B1397"/>
    <w:rsid w:val="001B3943"/>
    <w:rsid w:val="001B3CD7"/>
    <w:rsid w:val="001B4047"/>
    <w:rsid w:val="001B5782"/>
    <w:rsid w:val="001C3D8F"/>
    <w:rsid w:val="001D064C"/>
    <w:rsid w:val="001D32A1"/>
    <w:rsid w:val="001F4B35"/>
    <w:rsid w:val="001F526B"/>
    <w:rsid w:val="001F5DDC"/>
    <w:rsid w:val="002002CC"/>
    <w:rsid w:val="00201EFA"/>
    <w:rsid w:val="002028C9"/>
    <w:rsid w:val="002036D6"/>
    <w:rsid w:val="0020678F"/>
    <w:rsid w:val="00207015"/>
    <w:rsid w:val="00210791"/>
    <w:rsid w:val="00214FD5"/>
    <w:rsid w:val="0021530E"/>
    <w:rsid w:val="00215601"/>
    <w:rsid w:val="00216D8E"/>
    <w:rsid w:val="002229FD"/>
    <w:rsid w:val="00223582"/>
    <w:rsid w:val="00226B58"/>
    <w:rsid w:val="00227AB8"/>
    <w:rsid w:val="002352AF"/>
    <w:rsid w:val="002356AD"/>
    <w:rsid w:val="00237BCE"/>
    <w:rsid w:val="00237CE3"/>
    <w:rsid w:val="00240788"/>
    <w:rsid w:val="00240D09"/>
    <w:rsid w:val="002414DD"/>
    <w:rsid w:val="002422DE"/>
    <w:rsid w:val="00242777"/>
    <w:rsid w:val="002449C0"/>
    <w:rsid w:val="0024607E"/>
    <w:rsid w:val="002473F8"/>
    <w:rsid w:val="00247FC3"/>
    <w:rsid w:val="00260E53"/>
    <w:rsid w:val="0026253B"/>
    <w:rsid w:val="002641A0"/>
    <w:rsid w:val="00270FBA"/>
    <w:rsid w:val="0027130C"/>
    <w:rsid w:val="00271DFB"/>
    <w:rsid w:val="00280477"/>
    <w:rsid w:val="0029062D"/>
    <w:rsid w:val="002919B7"/>
    <w:rsid w:val="0029367E"/>
    <w:rsid w:val="00294C6E"/>
    <w:rsid w:val="002A3455"/>
    <w:rsid w:val="002B2A1A"/>
    <w:rsid w:val="002B4847"/>
    <w:rsid w:val="002C05C0"/>
    <w:rsid w:val="002C10F3"/>
    <w:rsid w:val="002C2732"/>
    <w:rsid w:val="002C3DD3"/>
    <w:rsid w:val="002C5930"/>
    <w:rsid w:val="002D1316"/>
    <w:rsid w:val="002D3FD4"/>
    <w:rsid w:val="002D7A3A"/>
    <w:rsid w:val="002E6039"/>
    <w:rsid w:val="002E696F"/>
    <w:rsid w:val="002F0389"/>
    <w:rsid w:val="002F2DB2"/>
    <w:rsid w:val="002F3A08"/>
    <w:rsid w:val="002F5C29"/>
    <w:rsid w:val="002F7493"/>
    <w:rsid w:val="00301F3B"/>
    <w:rsid w:val="00304812"/>
    <w:rsid w:val="003052EF"/>
    <w:rsid w:val="00310F6C"/>
    <w:rsid w:val="00314710"/>
    <w:rsid w:val="0033246F"/>
    <w:rsid w:val="00333913"/>
    <w:rsid w:val="00333BD7"/>
    <w:rsid w:val="00333FA3"/>
    <w:rsid w:val="00335678"/>
    <w:rsid w:val="00337655"/>
    <w:rsid w:val="00340879"/>
    <w:rsid w:val="0034686E"/>
    <w:rsid w:val="003475D8"/>
    <w:rsid w:val="00355C1D"/>
    <w:rsid w:val="003615F1"/>
    <w:rsid w:val="003639BC"/>
    <w:rsid w:val="00371E42"/>
    <w:rsid w:val="0037362F"/>
    <w:rsid w:val="0037507E"/>
    <w:rsid w:val="00376759"/>
    <w:rsid w:val="00380508"/>
    <w:rsid w:val="003857E2"/>
    <w:rsid w:val="00385C2C"/>
    <w:rsid w:val="00386D68"/>
    <w:rsid w:val="003878CE"/>
    <w:rsid w:val="00387CBD"/>
    <w:rsid w:val="00390128"/>
    <w:rsid w:val="003A1382"/>
    <w:rsid w:val="003A2216"/>
    <w:rsid w:val="003A2B9E"/>
    <w:rsid w:val="003A674E"/>
    <w:rsid w:val="003A716D"/>
    <w:rsid w:val="003B6EFA"/>
    <w:rsid w:val="003C06E8"/>
    <w:rsid w:val="003C7423"/>
    <w:rsid w:val="003D09F3"/>
    <w:rsid w:val="003D2F21"/>
    <w:rsid w:val="003D4BF6"/>
    <w:rsid w:val="003D5DB8"/>
    <w:rsid w:val="003D6F06"/>
    <w:rsid w:val="003D715E"/>
    <w:rsid w:val="003E059F"/>
    <w:rsid w:val="003F3C46"/>
    <w:rsid w:val="003F68D8"/>
    <w:rsid w:val="003F7462"/>
    <w:rsid w:val="00411FC4"/>
    <w:rsid w:val="0041306B"/>
    <w:rsid w:val="004207CA"/>
    <w:rsid w:val="004240EC"/>
    <w:rsid w:val="00424CB2"/>
    <w:rsid w:val="00426270"/>
    <w:rsid w:val="0042643D"/>
    <w:rsid w:val="0043646C"/>
    <w:rsid w:val="00441674"/>
    <w:rsid w:val="004422FA"/>
    <w:rsid w:val="00443267"/>
    <w:rsid w:val="00447702"/>
    <w:rsid w:val="0045151C"/>
    <w:rsid w:val="00451547"/>
    <w:rsid w:val="004521F4"/>
    <w:rsid w:val="004540C8"/>
    <w:rsid w:val="00457BC0"/>
    <w:rsid w:val="00462F13"/>
    <w:rsid w:val="00475D4B"/>
    <w:rsid w:val="00475ED8"/>
    <w:rsid w:val="00476855"/>
    <w:rsid w:val="0048667E"/>
    <w:rsid w:val="00494E35"/>
    <w:rsid w:val="00494E5A"/>
    <w:rsid w:val="004A3276"/>
    <w:rsid w:val="004B6975"/>
    <w:rsid w:val="004C0A9A"/>
    <w:rsid w:val="004C6F3C"/>
    <w:rsid w:val="004D08A1"/>
    <w:rsid w:val="004D200D"/>
    <w:rsid w:val="004D3F52"/>
    <w:rsid w:val="004D4ADA"/>
    <w:rsid w:val="004D5522"/>
    <w:rsid w:val="004E1F2C"/>
    <w:rsid w:val="004E2E20"/>
    <w:rsid w:val="004E589B"/>
    <w:rsid w:val="004F1F9E"/>
    <w:rsid w:val="0050308C"/>
    <w:rsid w:val="00507C40"/>
    <w:rsid w:val="00511F1F"/>
    <w:rsid w:val="00516696"/>
    <w:rsid w:val="00523294"/>
    <w:rsid w:val="005331DB"/>
    <w:rsid w:val="00537D8D"/>
    <w:rsid w:val="00540772"/>
    <w:rsid w:val="00541643"/>
    <w:rsid w:val="00542425"/>
    <w:rsid w:val="00544D7F"/>
    <w:rsid w:val="00546908"/>
    <w:rsid w:val="005479EB"/>
    <w:rsid w:val="005526B7"/>
    <w:rsid w:val="00554D2D"/>
    <w:rsid w:val="005574D8"/>
    <w:rsid w:val="0056603F"/>
    <w:rsid w:val="00566349"/>
    <w:rsid w:val="0056653E"/>
    <w:rsid w:val="00567FB9"/>
    <w:rsid w:val="005736BA"/>
    <w:rsid w:val="00573A54"/>
    <w:rsid w:val="00577B60"/>
    <w:rsid w:val="00583C69"/>
    <w:rsid w:val="00584D32"/>
    <w:rsid w:val="00584D37"/>
    <w:rsid w:val="00584EC0"/>
    <w:rsid w:val="005936C0"/>
    <w:rsid w:val="00596707"/>
    <w:rsid w:val="005973D6"/>
    <w:rsid w:val="005A1BB9"/>
    <w:rsid w:val="005A5A9A"/>
    <w:rsid w:val="005B34B2"/>
    <w:rsid w:val="005B5903"/>
    <w:rsid w:val="005B6D8D"/>
    <w:rsid w:val="005C0C76"/>
    <w:rsid w:val="005C3BF7"/>
    <w:rsid w:val="005D4BC5"/>
    <w:rsid w:val="005D5A75"/>
    <w:rsid w:val="005E580E"/>
    <w:rsid w:val="005F19C4"/>
    <w:rsid w:val="005F6526"/>
    <w:rsid w:val="0060757F"/>
    <w:rsid w:val="00610E14"/>
    <w:rsid w:val="00614837"/>
    <w:rsid w:val="006166CA"/>
    <w:rsid w:val="00616CAC"/>
    <w:rsid w:val="00626720"/>
    <w:rsid w:val="00626BCE"/>
    <w:rsid w:val="00640067"/>
    <w:rsid w:val="00640526"/>
    <w:rsid w:val="00645041"/>
    <w:rsid w:val="006540B4"/>
    <w:rsid w:val="00663A06"/>
    <w:rsid w:val="00663CC9"/>
    <w:rsid w:val="006658F5"/>
    <w:rsid w:val="00670838"/>
    <w:rsid w:val="006733DE"/>
    <w:rsid w:val="006809FA"/>
    <w:rsid w:val="00681093"/>
    <w:rsid w:val="00681F83"/>
    <w:rsid w:val="00682213"/>
    <w:rsid w:val="00682CD5"/>
    <w:rsid w:val="00682F90"/>
    <w:rsid w:val="00686E41"/>
    <w:rsid w:val="006870E8"/>
    <w:rsid w:val="00696DCC"/>
    <w:rsid w:val="006A2193"/>
    <w:rsid w:val="006A257C"/>
    <w:rsid w:val="006A2F65"/>
    <w:rsid w:val="006A44A6"/>
    <w:rsid w:val="006A72B4"/>
    <w:rsid w:val="006A7F75"/>
    <w:rsid w:val="006B0E82"/>
    <w:rsid w:val="006B26E0"/>
    <w:rsid w:val="006B4ED5"/>
    <w:rsid w:val="006C65EB"/>
    <w:rsid w:val="006D460E"/>
    <w:rsid w:val="006D4923"/>
    <w:rsid w:val="006E3470"/>
    <w:rsid w:val="006F0A55"/>
    <w:rsid w:val="006F3530"/>
    <w:rsid w:val="006F3AC8"/>
    <w:rsid w:val="006F4903"/>
    <w:rsid w:val="006F79BC"/>
    <w:rsid w:val="00701F4C"/>
    <w:rsid w:val="0070520E"/>
    <w:rsid w:val="007101DB"/>
    <w:rsid w:val="007115DC"/>
    <w:rsid w:val="00711E07"/>
    <w:rsid w:val="007137D8"/>
    <w:rsid w:val="00713C3B"/>
    <w:rsid w:val="007144CB"/>
    <w:rsid w:val="00717602"/>
    <w:rsid w:val="00720B6E"/>
    <w:rsid w:val="007219DD"/>
    <w:rsid w:val="007246AB"/>
    <w:rsid w:val="0072788B"/>
    <w:rsid w:val="00727EB2"/>
    <w:rsid w:val="00734677"/>
    <w:rsid w:val="0073704A"/>
    <w:rsid w:val="00737E69"/>
    <w:rsid w:val="00745F7A"/>
    <w:rsid w:val="00752737"/>
    <w:rsid w:val="00752DAC"/>
    <w:rsid w:val="00755DE6"/>
    <w:rsid w:val="00757BA9"/>
    <w:rsid w:val="007615D9"/>
    <w:rsid w:val="00764128"/>
    <w:rsid w:val="00766ABD"/>
    <w:rsid w:val="007739B0"/>
    <w:rsid w:val="00781CD7"/>
    <w:rsid w:val="0078271F"/>
    <w:rsid w:val="00791C0D"/>
    <w:rsid w:val="00793BAB"/>
    <w:rsid w:val="007A058A"/>
    <w:rsid w:val="007A0B6B"/>
    <w:rsid w:val="007A40CD"/>
    <w:rsid w:val="007A78EE"/>
    <w:rsid w:val="007B1575"/>
    <w:rsid w:val="007B2130"/>
    <w:rsid w:val="007B2598"/>
    <w:rsid w:val="007B5913"/>
    <w:rsid w:val="007B5A9E"/>
    <w:rsid w:val="007B7EF1"/>
    <w:rsid w:val="007C1984"/>
    <w:rsid w:val="007C4D63"/>
    <w:rsid w:val="007C696A"/>
    <w:rsid w:val="007C69E2"/>
    <w:rsid w:val="007D01C5"/>
    <w:rsid w:val="007D474C"/>
    <w:rsid w:val="007D5E36"/>
    <w:rsid w:val="007D612E"/>
    <w:rsid w:val="007F3157"/>
    <w:rsid w:val="007F3B3E"/>
    <w:rsid w:val="00803089"/>
    <w:rsid w:val="0081059D"/>
    <w:rsid w:val="00810C17"/>
    <w:rsid w:val="00817279"/>
    <w:rsid w:val="008202B0"/>
    <w:rsid w:val="00820661"/>
    <w:rsid w:val="00822BB8"/>
    <w:rsid w:val="008237C5"/>
    <w:rsid w:val="0082386B"/>
    <w:rsid w:val="00830041"/>
    <w:rsid w:val="00847804"/>
    <w:rsid w:val="00851E8D"/>
    <w:rsid w:val="00853040"/>
    <w:rsid w:val="00860049"/>
    <w:rsid w:val="008706B8"/>
    <w:rsid w:val="00873B8B"/>
    <w:rsid w:val="008772FC"/>
    <w:rsid w:val="008773A2"/>
    <w:rsid w:val="00881A08"/>
    <w:rsid w:val="00884F40"/>
    <w:rsid w:val="00892834"/>
    <w:rsid w:val="00892FA6"/>
    <w:rsid w:val="00896256"/>
    <w:rsid w:val="008A0CFC"/>
    <w:rsid w:val="008A44BA"/>
    <w:rsid w:val="008B0A51"/>
    <w:rsid w:val="008B658F"/>
    <w:rsid w:val="008C3257"/>
    <w:rsid w:val="008C5BD8"/>
    <w:rsid w:val="008D76B2"/>
    <w:rsid w:val="008E3BAD"/>
    <w:rsid w:val="008E5A50"/>
    <w:rsid w:val="008F52E4"/>
    <w:rsid w:val="008F56B8"/>
    <w:rsid w:val="009015E7"/>
    <w:rsid w:val="009022E9"/>
    <w:rsid w:val="00907492"/>
    <w:rsid w:val="009119DD"/>
    <w:rsid w:val="009125D7"/>
    <w:rsid w:val="009153B1"/>
    <w:rsid w:val="009167E8"/>
    <w:rsid w:val="00930EF1"/>
    <w:rsid w:val="00932390"/>
    <w:rsid w:val="009341CD"/>
    <w:rsid w:val="00941EA2"/>
    <w:rsid w:val="009439D7"/>
    <w:rsid w:val="00944EA4"/>
    <w:rsid w:val="00944EFE"/>
    <w:rsid w:val="00952BAA"/>
    <w:rsid w:val="0096178B"/>
    <w:rsid w:val="00961A54"/>
    <w:rsid w:val="00961E76"/>
    <w:rsid w:val="00965199"/>
    <w:rsid w:val="00965649"/>
    <w:rsid w:val="00967857"/>
    <w:rsid w:val="00970D29"/>
    <w:rsid w:val="00971AC3"/>
    <w:rsid w:val="00977661"/>
    <w:rsid w:val="009864B0"/>
    <w:rsid w:val="00995B9D"/>
    <w:rsid w:val="009979B5"/>
    <w:rsid w:val="009A110C"/>
    <w:rsid w:val="009A2986"/>
    <w:rsid w:val="009A5286"/>
    <w:rsid w:val="009C0E39"/>
    <w:rsid w:val="009C1F82"/>
    <w:rsid w:val="009C5D18"/>
    <w:rsid w:val="009D22BC"/>
    <w:rsid w:val="009D4194"/>
    <w:rsid w:val="009D5E51"/>
    <w:rsid w:val="009E7677"/>
    <w:rsid w:val="009F4F2A"/>
    <w:rsid w:val="009F4F65"/>
    <w:rsid w:val="009F6119"/>
    <w:rsid w:val="00A03760"/>
    <w:rsid w:val="00A048AA"/>
    <w:rsid w:val="00A10151"/>
    <w:rsid w:val="00A16394"/>
    <w:rsid w:val="00A22A8A"/>
    <w:rsid w:val="00A2360E"/>
    <w:rsid w:val="00A31081"/>
    <w:rsid w:val="00A4105C"/>
    <w:rsid w:val="00A4369D"/>
    <w:rsid w:val="00A4623D"/>
    <w:rsid w:val="00A50843"/>
    <w:rsid w:val="00A570D5"/>
    <w:rsid w:val="00A61CEE"/>
    <w:rsid w:val="00A700D1"/>
    <w:rsid w:val="00A77E99"/>
    <w:rsid w:val="00A81C12"/>
    <w:rsid w:val="00A85FE3"/>
    <w:rsid w:val="00A91610"/>
    <w:rsid w:val="00A92C0B"/>
    <w:rsid w:val="00A94745"/>
    <w:rsid w:val="00A97066"/>
    <w:rsid w:val="00AA2E01"/>
    <w:rsid w:val="00AA3F22"/>
    <w:rsid w:val="00AB6E2E"/>
    <w:rsid w:val="00AB7560"/>
    <w:rsid w:val="00AD7A43"/>
    <w:rsid w:val="00AE68C7"/>
    <w:rsid w:val="00AE69EA"/>
    <w:rsid w:val="00AF03D2"/>
    <w:rsid w:val="00B03C27"/>
    <w:rsid w:val="00B0588C"/>
    <w:rsid w:val="00B06EBB"/>
    <w:rsid w:val="00B128EF"/>
    <w:rsid w:val="00B14075"/>
    <w:rsid w:val="00B1509B"/>
    <w:rsid w:val="00B16EE4"/>
    <w:rsid w:val="00B22AB6"/>
    <w:rsid w:val="00B337D2"/>
    <w:rsid w:val="00B36137"/>
    <w:rsid w:val="00B36985"/>
    <w:rsid w:val="00B36E52"/>
    <w:rsid w:val="00B40983"/>
    <w:rsid w:val="00B438AE"/>
    <w:rsid w:val="00B4542D"/>
    <w:rsid w:val="00B462D9"/>
    <w:rsid w:val="00B46FF5"/>
    <w:rsid w:val="00B50567"/>
    <w:rsid w:val="00B50C98"/>
    <w:rsid w:val="00B52045"/>
    <w:rsid w:val="00B61754"/>
    <w:rsid w:val="00B63B88"/>
    <w:rsid w:val="00B65BC1"/>
    <w:rsid w:val="00B70E83"/>
    <w:rsid w:val="00B77487"/>
    <w:rsid w:val="00B804A8"/>
    <w:rsid w:val="00B8323E"/>
    <w:rsid w:val="00B86AA3"/>
    <w:rsid w:val="00B86D5D"/>
    <w:rsid w:val="00B90E63"/>
    <w:rsid w:val="00B9136D"/>
    <w:rsid w:val="00B91937"/>
    <w:rsid w:val="00B924CC"/>
    <w:rsid w:val="00B93E00"/>
    <w:rsid w:val="00B96C96"/>
    <w:rsid w:val="00BA113A"/>
    <w:rsid w:val="00BA4CF1"/>
    <w:rsid w:val="00BA750C"/>
    <w:rsid w:val="00BB181B"/>
    <w:rsid w:val="00BB3225"/>
    <w:rsid w:val="00BB474D"/>
    <w:rsid w:val="00BB4D76"/>
    <w:rsid w:val="00BC0085"/>
    <w:rsid w:val="00BC17ED"/>
    <w:rsid w:val="00BC2CA9"/>
    <w:rsid w:val="00BC75FB"/>
    <w:rsid w:val="00BD292C"/>
    <w:rsid w:val="00BE12B3"/>
    <w:rsid w:val="00BE1F7E"/>
    <w:rsid w:val="00BE2AED"/>
    <w:rsid w:val="00BE3984"/>
    <w:rsid w:val="00BE4B48"/>
    <w:rsid w:val="00BE4BEF"/>
    <w:rsid w:val="00BE5E18"/>
    <w:rsid w:val="00BF771C"/>
    <w:rsid w:val="00C04584"/>
    <w:rsid w:val="00C12ACC"/>
    <w:rsid w:val="00C156E8"/>
    <w:rsid w:val="00C200CE"/>
    <w:rsid w:val="00C22EAD"/>
    <w:rsid w:val="00C242D0"/>
    <w:rsid w:val="00C24726"/>
    <w:rsid w:val="00C24EAF"/>
    <w:rsid w:val="00C270A8"/>
    <w:rsid w:val="00C318AA"/>
    <w:rsid w:val="00C334DB"/>
    <w:rsid w:val="00C41501"/>
    <w:rsid w:val="00C51DF6"/>
    <w:rsid w:val="00C53272"/>
    <w:rsid w:val="00C56042"/>
    <w:rsid w:val="00C623FB"/>
    <w:rsid w:val="00C629CE"/>
    <w:rsid w:val="00C66BDF"/>
    <w:rsid w:val="00C71076"/>
    <w:rsid w:val="00C739C0"/>
    <w:rsid w:val="00C80D9E"/>
    <w:rsid w:val="00C825E6"/>
    <w:rsid w:val="00C86B8B"/>
    <w:rsid w:val="00C91658"/>
    <w:rsid w:val="00C95839"/>
    <w:rsid w:val="00C965AC"/>
    <w:rsid w:val="00C97233"/>
    <w:rsid w:val="00CA1D63"/>
    <w:rsid w:val="00CA1D67"/>
    <w:rsid w:val="00CA39A3"/>
    <w:rsid w:val="00CA4FCA"/>
    <w:rsid w:val="00CA7DC9"/>
    <w:rsid w:val="00CC5EBF"/>
    <w:rsid w:val="00CD6401"/>
    <w:rsid w:val="00CD75F9"/>
    <w:rsid w:val="00CE245A"/>
    <w:rsid w:val="00CE38B3"/>
    <w:rsid w:val="00CE45EF"/>
    <w:rsid w:val="00CE4C1F"/>
    <w:rsid w:val="00D059D3"/>
    <w:rsid w:val="00D05A30"/>
    <w:rsid w:val="00D05F1D"/>
    <w:rsid w:val="00D12A85"/>
    <w:rsid w:val="00D2080A"/>
    <w:rsid w:val="00D20C97"/>
    <w:rsid w:val="00D2523B"/>
    <w:rsid w:val="00D26180"/>
    <w:rsid w:val="00D26262"/>
    <w:rsid w:val="00D30C57"/>
    <w:rsid w:val="00D325FD"/>
    <w:rsid w:val="00D3326E"/>
    <w:rsid w:val="00D33C92"/>
    <w:rsid w:val="00D33D5F"/>
    <w:rsid w:val="00D35873"/>
    <w:rsid w:val="00D376AE"/>
    <w:rsid w:val="00D402EC"/>
    <w:rsid w:val="00D40962"/>
    <w:rsid w:val="00D415D1"/>
    <w:rsid w:val="00D506FE"/>
    <w:rsid w:val="00D54BBB"/>
    <w:rsid w:val="00D60177"/>
    <w:rsid w:val="00D6658F"/>
    <w:rsid w:val="00D673F0"/>
    <w:rsid w:val="00D750C2"/>
    <w:rsid w:val="00D807E6"/>
    <w:rsid w:val="00D82D3C"/>
    <w:rsid w:val="00D91A6B"/>
    <w:rsid w:val="00D93387"/>
    <w:rsid w:val="00D94068"/>
    <w:rsid w:val="00D941E6"/>
    <w:rsid w:val="00D97352"/>
    <w:rsid w:val="00D97D92"/>
    <w:rsid w:val="00DA1045"/>
    <w:rsid w:val="00DB05D5"/>
    <w:rsid w:val="00DB073C"/>
    <w:rsid w:val="00DB4C07"/>
    <w:rsid w:val="00DC57AD"/>
    <w:rsid w:val="00DC7018"/>
    <w:rsid w:val="00DE5FF7"/>
    <w:rsid w:val="00DE730B"/>
    <w:rsid w:val="00DF0244"/>
    <w:rsid w:val="00DF266C"/>
    <w:rsid w:val="00DF69D1"/>
    <w:rsid w:val="00E01B22"/>
    <w:rsid w:val="00E0534F"/>
    <w:rsid w:val="00E10E2A"/>
    <w:rsid w:val="00E12827"/>
    <w:rsid w:val="00E12B97"/>
    <w:rsid w:val="00E14C35"/>
    <w:rsid w:val="00E14DD1"/>
    <w:rsid w:val="00E21716"/>
    <w:rsid w:val="00E22632"/>
    <w:rsid w:val="00E23ABB"/>
    <w:rsid w:val="00E253EC"/>
    <w:rsid w:val="00E26949"/>
    <w:rsid w:val="00E26EC9"/>
    <w:rsid w:val="00E35994"/>
    <w:rsid w:val="00E37C0E"/>
    <w:rsid w:val="00E45070"/>
    <w:rsid w:val="00E507CB"/>
    <w:rsid w:val="00E54D7C"/>
    <w:rsid w:val="00E566B2"/>
    <w:rsid w:val="00E60A0D"/>
    <w:rsid w:val="00E61A28"/>
    <w:rsid w:val="00E6615A"/>
    <w:rsid w:val="00E67D05"/>
    <w:rsid w:val="00E70196"/>
    <w:rsid w:val="00E76CCF"/>
    <w:rsid w:val="00E80C9F"/>
    <w:rsid w:val="00E81162"/>
    <w:rsid w:val="00E81C9D"/>
    <w:rsid w:val="00E82986"/>
    <w:rsid w:val="00E927F6"/>
    <w:rsid w:val="00E94E7A"/>
    <w:rsid w:val="00EA4504"/>
    <w:rsid w:val="00EA5823"/>
    <w:rsid w:val="00EB169B"/>
    <w:rsid w:val="00EB4656"/>
    <w:rsid w:val="00EB66B6"/>
    <w:rsid w:val="00EB7071"/>
    <w:rsid w:val="00ED4464"/>
    <w:rsid w:val="00EE1270"/>
    <w:rsid w:val="00EE1ECE"/>
    <w:rsid w:val="00EF0087"/>
    <w:rsid w:val="00EF1285"/>
    <w:rsid w:val="00EF2F78"/>
    <w:rsid w:val="00EF555F"/>
    <w:rsid w:val="00EF622F"/>
    <w:rsid w:val="00F148C1"/>
    <w:rsid w:val="00F14B6F"/>
    <w:rsid w:val="00F2681C"/>
    <w:rsid w:val="00F36159"/>
    <w:rsid w:val="00F36313"/>
    <w:rsid w:val="00F3647E"/>
    <w:rsid w:val="00F44F33"/>
    <w:rsid w:val="00F451DD"/>
    <w:rsid w:val="00F50135"/>
    <w:rsid w:val="00F52E65"/>
    <w:rsid w:val="00F53998"/>
    <w:rsid w:val="00F5400E"/>
    <w:rsid w:val="00F54974"/>
    <w:rsid w:val="00F60B22"/>
    <w:rsid w:val="00F60F65"/>
    <w:rsid w:val="00F63BCA"/>
    <w:rsid w:val="00F6572B"/>
    <w:rsid w:val="00F6686B"/>
    <w:rsid w:val="00F70A3A"/>
    <w:rsid w:val="00F741FC"/>
    <w:rsid w:val="00F80687"/>
    <w:rsid w:val="00F81C79"/>
    <w:rsid w:val="00F823D1"/>
    <w:rsid w:val="00F8550D"/>
    <w:rsid w:val="00F87F7F"/>
    <w:rsid w:val="00F9034C"/>
    <w:rsid w:val="00F90ED1"/>
    <w:rsid w:val="00F935F7"/>
    <w:rsid w:val="00FA0E8E"/>
    <w:rsid w:val="00FA1170"/>
    <w:rsid w:val="00FA2DAF"/>
    <w:rsid w:val="00FA7D10"/>
    <w:rsid w:val="00FB01C3"/>
    <w:rsid w:val="00FB10B6"/>
    <w:rsid w:val="00FB42FB"/>
    <w:rsid w:val="00FC21ED"/>
    <w:rsid w:val="00FC2583"/>
    <w:rsid w:val="00FC4C51"/>
    <w:rsid w:val="00FD0A83"/>
    <w:rsid w:val="00FD2627"/>
    <w:rsid w:val="00FD32EB"/>
    <w:rsid w:val="00FE15CA"/>
    <w:rsid w:val="00FE191B"/>
    <w:rsid w:val="00FF1CCD"/>
    <w:rsid w:val="00FF1E74"/>
    <w:rsid w:val="00FF382E"/>
    <w:rsid w:val="00FF42E8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1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008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BC0085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BC0085"/>
    <w:pPr>
      <w:spacing w:after="120"/>
      <w:ind w:left="283"/>
    </w:pPr>
  </w:style>
  <w:style w:type="paragraph" w:styleId="a7">
    <w:name w:val="Balloon Text"/>
    <w:basedOn w:val="a"/>
    <w:semiHidden/>
    <w:rsid w:val="00BC00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0085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table" w:styleId="a9">
    <w:name w:val="Table Grid"/>
    <w:basedOn w:val="a1"/>
    <w:rsid w:val="00176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4B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4BBB"/>
    <w:rPr>
      <w:sz w:val="24"/>
      <w:szCs w:val="24"/>
    </w:rPr>
  </w:style>
  <w:style w:type="paragraph" w:customStyle="1" w:styleId="200">
    <w:name w:val="20"/>
    <w:basedOn w:val="a"/>
    <w:rsid w:val="00D54BB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47FC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paragraph" w:styleId="aa">
    <w:name w:val="List Paragraph"/>
    <w:basedOn w:val="a"/>
    <w:uiPriority w:val="34"/>
    <w:qFormat/>
    <w:rsid w:val="00A81C12"/>
    <w:pPr>
      <w:ind w:left="720"/>
      <w:contextualSpacing/>
    </w:pPr>
  </w:style>
  <w:style w:type="paragraph" w:customStyle="1" w:styleId="formattext">
    <w:name w:val="formattext"/>
    <w:basedOn w:val="a"/>
    <w:rsid w:val="00CA7D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4105C"/>
    <w:rPr>
      <w:b/>
      <w:bCs/>
      <w:i/>
      <w:iCs/>
      <w:sz w:val="26"/>
      <w:szCs w:val="26"/>
    </w:rPr>
  </w:style>
  <w:style w:type="paragraph" w:customStyle="1" w:styleId="Default">
    <w:name w:val="Default"/>
    <w:rsid w:val="005232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3EC1-9660-4844-9F0F-724857D3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1524</Words>
  <Characters>11731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 Р И К А З  № 23-о/д</vt:lpstr>
      <vt:lpstr>        </vt:lpstr>
      <vt:lpstr>        План мероприятий</vt:lpstr>
      <vt:lpstr>        Счетной палаты Чукотского автономного округа по противодействию коррупции на 201</vt:lpstr>
      <vt:lpstr>        </vt:lpstr>
    </vt:vector>
  </TitlesOfParts>
  <Company>Счетная палата Чукотского автономного округа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Васильева</cp:lastModifiedBy>
  <cp:revision>29</cp:revision>
  <cp:lastPrinted>2019-01-09T03:17:00Z</cp:lastPrinted>
  <dcterms:created xsi:type="dcterms:W3CDTF">2018-12-20T05:01:00Z</dcterms:created>
  <dcterms:modified xsi:type="dcterms:W3CDTF">2019-01-09T05:16:00Z</dcterms:modified>
</cp:coreProperties>
</file>